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72E61" w14:textId="198BD04C" w:rsidR="00EB11D7" w:rsidRDefault="00541414">
      <w:pPr>
        <w:pStyle w:val="Avsndarnamn"/>
      </w:pPr>
      <w:r>
        <w:t xml:space="preserve">Anders Roxby och </w:t>
      </w:r>
      <w:r w:rsidR="00B2157C">
        <w:t>Gunilla Roxby Cromvall</w:t>
      </w:r>
    </w:p>
    <w:p w14:paraId="2EFAF616" w14:textId="77777777" w:rsidR="00EB11D7" w:rsidRDefault="00EB11D7">
      <w:pPr>
        <w:pStyle w:val="Avsndarinformation"/>
      </w:pPr>
    </w:p>
    <w:p w14:paraId="6CBF8255" w14:textId="77777777" w:rsidR="00EB11D7" w:rsidRDefault="00B2157C">
      <w:pPr>
        <w:pStyle w:val="Avsndarinformation"/>
        <w:tabs>
          <w:tab w:val="left" w:pos="2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s>
        <w:rPr>
          <w:sz w:val="24"/>
          <w:szCs w:val="24"/>
        </w:rPr>
      </w:pPr>
      <w:r>
        <w:rPr>
          <w:sz w:val="24"/>
          <w:szCs w:val="24"/>
        </w:rPr>
        <w:t>Kristallvägen 1, 12678 Hägersten</w:t>
      </w:r>
    </w:p>
    <w:p w14:paraId="09F7D6A4" w14:textId="77777777" w:rsidR="00EB11D7" w:rsidRDefault="00EB11D7">
      <w:pPr>
        <w:pStyle w:val="Avsndarinformation"/>
      </w:pPr>
    </w:p>
    <w:p w14:paraId="03F20A74" w14:textId="126D5A29" w:rsidR="00EB11D7" w:rsidRDefault="00B2157C">
      <w:pPr>
        <w:pStyle w:val="Avsndarinformation"/>
        <w:tabs>
          <w:tab w:val="left" w:pos="2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s>
        <w:rPr>
          <w:sz w:val="24"/>
          <w:szCs w:val="24"/>
        </w:rPr>
      </w:pPr>
      <w:r>
        <w:rPr>
          <w:sz w:val="24"/>
          <w:szCs w:val="24"/>
        </w:rPr>
        <w:t>Mobil 073 - 827 87 72</w:t>
      </w:r>
    </w:p>
    <w:p w14:paraId="08288F52" w14:textId="1FA1F8A1" w:rsidR="00541414" w:rsidRDefault="00541414" w:rsidP="00541414">
      <w:pPr>
        <w:pStyle w:val="Rubrik1"/>
      </w:pPr>
      <w:r>
        <w:t>e-post groxbycromvall@gmail.com</w:t>
      </w:r>
    </w:p>
    <w:p w14:paraId="7787B271" w14:textId="77777777" w:rsidR="00EB11D7" w:rsidRDefault="00EB11D7">
      <w:pPr>
        <w:pStyle w:val="Avsndarinformation"/>
      </w:pPr>
    </w:p>
    <w:p w14:paraId="2BD5A2FF" w14:textId="77777777" w:rsidR="00EB11D7" w:rsidRDefault="00EB11D7">
      <w:pPr>
        <w:pStyle w:val="Adressat"/>
      </w:pPr>
    </w:p>
    <w:p w14:paraId="3DDAD38C" w14:textId="77777777" w:rsidR="00EB11D7" w:rsidRDefault="00B2157C">
      <w:pPr>
        <w:pStyle w:val="Adressat"/>
      </w:pPr>
      <w:r>
        <w:fldChar w:fldCharType="begin" w:fldLock="1"/>
      </w:r>
      <w:r>
        <w:instrText xml:space="preserve"> DATE \@ "d MMMM y" </w:instrText>
      </w:r>
      <w:r>
        <w:fldChar w:fldCharType="separate"/>
      </w:r>
      <w:r>
        <w:rPr>
          <w:rFonts w:eastAsia="Arial Unicode MS" w:cs="Arial Unicode MS"/>
        </w:rPr>
        <w:t>16 januari 2022</w:t>
      </w:r>
      <w:r>
        <w:fldChar w:fldCharType="end"/>
      </w:r>
    </w:p>
    <w:p w14:paraId="0EF28392" w14:textId="7ED37CF2" w:rsidR="00EB11D7" w:rsidRDefault="00541414">
      <w:pPr>
        <w:pStyle w:val="Frval"/>
        <w:tabs>
          <w:tab w:val="left" w:pos="6400"/>
        </w:tabs>
        <w:spacing w:after="240"/>
        <w:jc w:val="center"/>
        <w:rPr>
          <w:rFonts w:ascii="Helvetica" w:eastAsia="Helvetica" w:hAnsi="Helvetica" w:cs="Helvetica"/>
          <w:b/>
          <w:bCs/>
          <w:sz w:val="40"/>
          <w:szCs w:val="40"/>
        </w:rPr>
      </w:pPr>
      <w:r>
        <w:rPr>
          <w:rFonts w:ascii="Helvetica" w:hAnsi="Helvetica"/>
          <w:b/>
          <w:bCs/>
          <w:sz w:val="40"/>
          <w:szCs w:val="40"/>
        </w:rPr>
        <w:t xml:space="preserve">Kompletterade </w:t>
      </w:r>
      <w:r w:rsidR="00B2157C">
        <w:rPr>
          <w:rFonts w:ascii="Helvetica" w:hAnsi="Helvetica"/>
          <w:b/>
          <w:bCs/>
          <w:sz w:val="40"/>
          <w:szCs w:val="40"/>
        </w:rPr>
        <w:t>Samrådsyttrande</w:t>
      </w:r>
    </w:p>
    <w:p w14:paraId="08AE2620" w14:textId="77777777" w:rsidR="00EB11D7" w:rsidRDefault="00B2157C">
      <w:pPr>
        <w:pStyle w:val="Frval"/>
        <w:tabs>
          <w:tab w:val="left" w:pos="6400"/>
        </w:tabs>
        <w:jc w:val="center"/>
        <w:rPr>
          <w:rStyle w:val="Ingen"/>
          <w:rFonts w:ascii="Helvetica" w:eastAsia="Helvetica" w:hAnsi="Helvetica" w:cs="Helvetica"/>
          <w:sz w:val="28"/>
          <w:szCs w:val="28"/>
        </w:rPr>
      </w:pPr>
      <w:r>
        <w:rPr>
          <w:rFonts w:ascii="Helvetica" w:hAnsi="Helvetica"/>
          <w:sz w:val="28"/>
          <w:szCs w:val="28"/>
        </w:rPr>
        <w:t>För detaljplan S-</w:t>
      </w:r>
      <w:proofErr w:type="spellStart"/>
      <w:r>
        <w:rPr>
          <w:rFonts w:ascii="Helvetica" w:hAnsi="Helvetica"/>
          <w:sz w:val="28"/>
          <w:szCs w:val="28"/>
        </w:rPr>
        <w:t>Dp</w:t>
      </w:r>
      <w:proofErr w:type="spellEnd"/>
      <w:r>
        <w:rPr>
          <w:rFonts w:ascii="Helvetica" w:hAnsi="Helvetica"/>
          <w:sz w:val="28"/>
          <w:szCs w:val="28"/>
        </w:rPr>
        <w:t> </w:t>
      </w:r>
      <w:proofErr w:type="gramStart"/>
      <w:r>
        <w:rPr>
          <w:rFonts w:ascii="Helvetica" w:hAnsi="Helvetica"/>
          <w:sz w:val="28"/>
          <w:szCs w:val="28"/>
        </w:rPr>
        <w:t>2019 -11753</w:t>
      </w:r>
      <w:proofErr w:type="gramEnd"/>
      <w:r>
        <w:rPr>
          <w:rFonts w:ascii="Helvetica" w:hAnsi="Helvetica"/>
          <w:sz w:val="28"/>
          <w:szCs w:val="28"/>
        </w:rPr>
        <w:t xml:space="preserve"> </w:t>
      </w:r>
      <w:proofErr w:type="spellStart"/>
      <w:r>
        <w:rPr>
          <w:rFonts w:ascii="Helvetica" w:hAnsi="Helvetica"/>
          <w:sz w:val="28"/>
          <w:szCs w:val="28"/>
          <w:lang w:val="de-DE"/>
        </w:rPr>
        <w:t>Folkparksv</w:t>
      </w:r>
      <w:r>
        <w:rPr>
          <w:rFonts w:ascii="Helvetica" w:hAnsi="Helvetica"/>
          <w:sz w:val="28"/>
          <w:szCs w:val="28"/>
        </w:rPr>
        <w:t>ägen</w:t>
      </w:r>
      <w:proofErr w:type="spellEnd"/>
      <w:r>
        <w:rPr>
          <w:rFonts w:ascii="Helvetica" w:hAnsi="Helvetica"/>
          <w:sz w:val="28"/>
          <w:szCs w:val="28"/>
        </w:rPr>
        <w:t>, del av Västberga 1:1 i Solberga</w:t>
      </w:r>
    </w:p>
    <w:p w14:paraId="1BF941F0" w14:textId="77777777" w:rsidR="00EB11D7" w:rsidRDefault="00B2157C">
      <w:pPr>
        <w:pStyle w:val="Frval"/>
        <w:ind w:left="720" w:hanging="720"/>
        <w:rPr>
          <w:rFonts w:ascii="Helvetica" w:eastAsia="Helvetica" w:hAnsi="Helvetica" w:cs="Helvetica"/>
          <w:sz w:val="36"/>
          <w:szCs w:val="36"/>
        </w:rPr>
      </w:pPr>
      <w:r>
        <w:rPr>
          <w:rFonts w:ascii="Helvetica" w:hAnsi="Helvetica"/>
          <w:sz w:val="36"/>
          <w:szCs w:val="36"/>
        </w:rPr>
        <w:t> </w:t>
      </w:r>
    </w:p>
    <w:p w14:paraId="44636363" w14:textId="77777777" w:rsidR="00EB11D7" w:rsidRDefault="00EB11D7">
      <w:pPr>
        <w:pStyle w:val="Brdtext"/>
        <w:suppressAutoHyphens/>
        <w:spacing w:after="180" w:line="264" w:lineRule="auto"/>
        <w:rPr>
          <w:rFonts w:ascii="Helvetica" w:eastAsia="Helvetica" w:hAnsi="Helvetica" w:cs="Helvetica"/>
          <w:sz w:val="22"/>
          <w:szCs w:val="22"/>
        </w:rPr>
      </w:pPr>
    </w:p>
    <w:p w14:paraId="33E8A695" w14:textId="77777777" w:rsidR="00EB11D7" w:rsidRDefault="00EB11D7">
      <w:pPr>
        <w:pStyle w:val="Brdtext"/>
        <w:suppressAutoHyphens/>
        <w:spacing w:after="180" w:line="264" w:lineRule="auto"/>
        <w:rPr>
          <w:rFonts w:ascii="Helvetica" w:eastAsia="Helvetica" w:hAnsi="Helvetica" w:cs="Helvetica"/>
          <w:sz w:val="24"/>
          <w:szCs w:val="24"/>
        </w:rPr>
      </w:pPr>
    </w:p>
    <w:p w14:paraId="7F4B5EE4" w14:textId="77777777" w:rsidR="00EB11D7" w:rsidRDefault="00B2157C">
      <w:pPr>
        <w:pStyle w:val="Adressat"/>
        <w:tabs>
          <w:tab w:val="left" w:pos="6400"/>
        </w:tabs>
        <w:spacing w:line="264" w:lineRule="auto"/>
        <w:rPr>
          <w:rFonts w:ascii="Helvetica" w:eastAsia="Helvetica" w:hAnsi="Helvetica" w:cs="Helvetica"/>
          <w:sz w:val="24"/>
          <w:szCs w:val="24"/>
        </w:rPr>
      </w:pPr>
      <w:r>
        <w:rPr>
          <w:rFonts w:ascii="Helvetica" w:hAnsi="Helvetica"/>
          <w:sz w:val="24"/>
          <w:szCs w:val="24"/>
        </w:rPr>
        <w:t xml:space="preserve">Stadsbyggnadskontoret </w:t>
      </w:r>
    </w:p>
    <w:p w14:paraId="09845CF3" w14:textId="77777777" w:rsidR="00EB11D7" w:rsidRDefault="00B2157C">
      <w:pPr>
        <w:pStyle w:val="Adressat"/>
        <w:tabs>
          <w:tab w:val="left" w:pos="6400"/>
        </w:tabs>
        <w:spacing w:line="264" w:lineRule="auto"/>
        <w:rPr>
          <w:rFonts w:ascii="Helvetica" w:eastAsia="Helvetica" w:hAnsi="Helvetica" w:cs="Helvetica"/>
          <w:sz w:val="24"/>
          <w:szCs w:val="24"/>
        </w:rPr>
      </w:pPr>
      <w:r>
        <w:rPr>
          <w:rFonts w:ascii="Helvetica" w:hAnsi="Helvetica"/>
          <w:sz w:val="24"/>
          <w:szCs w:val="24"/>
        </w:rPr>
        <w:t>Box 8314</w:t>
      </w:r>
    </w:p>
    <w:p w14:paraId="35EE7D2B" w14:textId="77777777" w:rsidR="00EB11D7" w:rsidRDefault="00B2157C">
      <w:pPr>
        <w:pStyle w:val="Adressat"/>
        <w:tabs>
          <w:tab w:val="left" w:pos="6400"/>
        </w:tabs>
        <w:spacing w:line="264" w:lineRule="auto"/>
        <w:rPr>
          <w:rFonts w:ascii="Helvetica" w:eastAsia="Helvetica" w:hAnsi="Helvetica" w:cs="Helvetica"/>
          <w:sz w:val="24"/>
          <w:szCs w:val="24"/>
        </w:rPr>
      </w:pPr>
      <w:r>
        <w:rPr>
          <w:rFonts w:ascii="Helvetica" w:hAnsi="Helvetica"/>
          <w:sz w:val="24"/>
          <w:szCs w:val="24"/>
        </w:rPr>
        <w:t>104 20 Stockholm</w:t>
      </w:r>
    </w:p>
    <w:p w14:paraId="19449884" w14:textId="77777777" w:rsidR="00EB11D7" w:rsidRDefault="00FB4D57">
      <w:pPr>
        <w:pStyle w:val="Adressat"/>
        <w:tabs>
          <w:tab w:val="left" w:pos="6400"/>
        </w:tabs>
        <w:spacing w:line="264" w:lineRule="auto"/>
        <w:rPr>
          <w:rFonts w:ascii="Helvetica" w:eastAsia="Helvetica" w:hAnsi="Helvetica" w:cs="Helvetica"/>
          <w:sz w:val="24"/>
          <w:szCs w:val="24"/>
        </w:rPr>
      </w:pPr>
      <w:hyperlink r:id="rId7" w:history="1">
        <w:r w:rsidR="00B2157C">
          <w:rPr>
            <w:rStyle w:val="Hyperlink0"/>
            <w:rFonts w:ascii="Helvetica" w:hAnsi="Helvetica"/>
            <w:sz w:val="24"/>
            <w:szCs w:val="24"/>
          </w:rPr>
          <w:t>stadsbyggnadskontoret@stockholm.se</w:t>
        </w:r>
      </w:hyperlink>
    </w:p>
    <w:p w14:paraId="779BB4C6" w14:textId="77777777" w:rsidR="00EB11D7" w:rsidRDefault="00EB11D7">
      <w:pPr>
        <w:pStyle w:val="Adressat"/>
        <w:tabs>
          <w:tab w:val="left" w:pos="6400"/>
        </w:tabs>
        <w:spacing w:line="264" w:lineRule="auto"/>
        <w:rPr>
          <w:rFonts w:ascii="Helvetica" w:eastAsia="Helvetica" w:hAnsi="Helvetica" w:cs="Helvetica"/>
          <w:sz w:val="24"/>
          <w:szCs w:val="24"/>
        </w:rPr>
      </w:pPr>
    </w:p>
    <w:p w14:paraId="2B73124E" w14:textId="77777777" w:rsidR="00EB11D7" w:rsidRDefault="00B2157C">
      <w:pPr>
        <w:pStyle w:val="Adressat"/>
        <w:tabs>
          <w:tab w:val="left" w:pos="6400"/>
        </w:tabs>
        <w:spacing w:line="264" w:lineRule="auto"/>
        <w:rPr>
          <w:rFonts w:ascii="Helvetica" w:eastAsia="Helvetica" w:hAnsi="Helvetica" w:cs="Helvetica"/>
          <w:sz w:val="24"/>
          <w:szCs w:val="24"/>
        </w:rPr>
      </w:pPr>
      <w:r>
        <w:rPr>
          <w:rFonts w:ascii="Helvetica" w:hAnsi="Helvetica"/>
          <w:sz w:val="24"/>
          <w:szCs w:val="24"/>
        </w:rPr>
        <w:t xml:space="preserve">Jag lämnar följande samrådsyttrande men yrkar samtidigt att närmare </w:t>
      </w:r>
      <w:proofErr w:type="gramStart"/>
      <w:r>
        <w:rPr>
          <w:rFonts w:ascii="Helvetica" w:hAnsi="Helvetica"/>
          <w:sz w:val="24"/>
          <w:szCs w:val="24"/>
        </w:rPr>
        <w:t>få  utveckla</w:t>
      </w:r>
      <w:proofErr w:type="gramEnd"/>
      <w:r>
        <w:rPr>
          <w:rFonts w:ascii="Helvetica" w:hAnsi="Helvetica"/>
          <w:sz w:val="24"/>
          <w:szCs w:val="24"/>
        </w:rPr>
        <w:t xml:space="preserve"> mitt yttrande genom kompletteringar senast den 15/2 2022. Detta yrkas med hänvisning till ärendets omfattning och komplexitet samt de försvårande omständigheterna som råder </w:t>
      </w:r>
      <w:proofErr w:type="spellStart"/>
      <w:r>
        <w:rPr>
          <w:rFonts w:ascii="Helvetica" w:hAnsi="Helvetica"/>
          <w:sz w:val="24"/>
          <w:szCs w:val="24"/>
        </w:rPr>
        <w:t>m.a.a</w:t>
      </w:r>
      <w:proofErr w:type="spellEnd"/>
      <w:r>
        <w:rPr>
          <w:rFonts w:ascii="Helvetica" w:hAnsi="Helvetica"/>
          <w:sz w:val="24"/>
          <w:szCs w:val="24"/>
        </w:rPr>
        <w:t xml:space="preserve"> den pågående pandemin där möten och samtal kraftigt försvårats för sakägare och andra boenden emellan.</w:t>
      </w:r>
    </w:p>
    <w:p w14:paraId="78921645" w14:textId="77777777" w:rsidR="00EB11D7" w:rsidRDefault="00EB11D7">
      <w:pPr>
        <w:pStyle w:val="Frval"/>
        <w:suppressAutoHyphens/>
        <w:rPr>
          <w:rFonts w:ascii="Helvetica" w:eastAsia="Helvetica" w:hAnsi="Helvetica" w:cs="Helvetica"/>
          <w:sz w:val="32"/>
          <w:szCs w:val="32"/>
          <w:u w:color="000000"/>
        </w:rPr>
      </w:pPr>
    </w:p>
    <w:p w14:paraId="176D5067" w14:textId="77777777" w:rsidR="00EB11D7" w:rsidRDefault="00B2157C">
      <w:pPr>
        <w:pStyle w:val="Frval"/>
        <w:numPr>
          <w:ilvl w:val="0"/>
          <w:numId w:val="2"/>
        </w:numPr>
        <w:suppressAutoHyphens/>
        <w:spacing w:line="288" w:lineRule="auto"/>
        <w:rPr>
          <w:rFonts w:ascii="Helvetica" w:hAnsi="Helvetica"/>
          <w:sz w:val="24"/>
          <w:szCs w:val="24"/>
          <w:u w:color="000000"/>
        </w:rPr>
      </w:pPr>
      <w:r>
        <w:rPr>
          <w:rStyle w:val="Ingen"/>
          <w:rFonts w:ascii="Helvetica" w:hAnsi="Helvetica"/>
          <w:sz w:val="24"/>
          <w:szCs w:val="24"/>
          <w:u w:color="000000"/>
        </w:rPr>
        <w:t>Jag anser att detaljplanen genomförande stride</w:t>
      </w:r>
      <w:r>
        <w:rPr>
          <w:noProof/>
        </w:rPr>
        <mc:AlternateContent>
          <mc:Choice Requires="wpg">
            <w:drawing>
              <wp:anchor distT="152400" distB="152400" distL="152400" distR="152400" simplePos="0" relativeHeight="251659264" behindDoc="0" locked="0" layoutInCell="1" allowOverlap="1" wp14:anchorId="77EF87EC" wp14:editId="3B3E602C">
                <wp:simplePos x="0" y="0"/>
                <wp:positionH relativeFrom="page">
                  <wp:posOffset>762000</wp:posOffset>
                </wp:positionH>
                <wp:positionV relativeFrom="page">
                  <wp:posOffset>1308100</wp:posOffset>
                </wp:positionV>
                <wp:extent cx="444500" cy="139700"/>
                <wp:effectExtent l="0" t="0" r="0" b="0"/>
                <wp:wrapThrough wrapText="bothSides" distL="152400" distR="152400">
                  <wp:wrapPolygon edited="1">
                    <wp:start x="0" y="0"/>
                    <wp:lineTo x="21600" y="0"/>
                    <wp:lineTo x="21600" y="21600"/>
                    <wp:lineTo x="0" y="21600"/>
                    <wp:lineTo x="0" y="0"/>
                  </wp:wrapPolygon>
                </wp:wrapThrough>
                <wp:docPr id="1073741828" name="officeArt object" descr="Gruppera"/>
                <wp:cNvGraphicFramePr/>
                <a:graphic xmlns:a="http://schemas.openxmlformats.org/drawingml/2006/main">
                  <a:graphicData uri="http://schemas.microsoft.com/office/word/2010/wordprocessingGroup">
                    <wpg:wgp>
                      <wpg:cNvGrpSpPr/>
                      <wpg:grpSpPr>
                        <a:xfrm>
                          <a:off x="0" y="0"/>
                          <a:ext cx="444500" cy="139700"/>
                          <a:chOff x="0" y="0"/>
                          <a:chExt cx="444500" cy="139700"/>
                        </a:xfrm>
                      </wpg:grpSpPr>
                      <wps:wsp>
                        <wps:cNvPr id="1073741825" name="Kvadrat"/>
                        <wps:cNvSpPr/>
                        <wps:spPr>
                          <a:xfrm>
                            <a:off x="304800" y="0"/>
                            <a:ext cx="139700" cy="139700"/>
                          </a:xfrm>
                          <a:prstGeom prst="rect">
                            <a:avLst/>
                          </a:prstGeom>
                          <a:solidFill>
                            <a:schemeClr val="accent1">
                              <a:lumOff val="4712"/>
                            </a:schemeClr>
                          </a:solidFill>
                          <a:ln w="12700" cap="flat">
                            <a:noFill/>
                            <a:miter lim="400000"/>
                          </a:ln>
                          <a:effectLst/>
                        </wps:spPr>
                        <wps:bodyPr/>
                      </wps:wsp>
                      <wps:wsp>
                        <wps:cNvPr id="1073741826" name="Kvadrat"/>
                        <wps:cNvSpPr/>
                        <wps:spPr>
                          <a:xfrm>
                            <a:off x="152400" y="0"/>
                            <a:ext cx="139700" cy="139700"/>
                          </a:xfrm>
                          <a:prstGeom prst="rect">
                            <a:avLst/>
                          </a:prstGeom>
                          <a:solidFill>
                            <a:schemeClr val="accent5">
                              <a:satOff val="14110"/>
                              <a:lumOff val="5289"/>
                            </a:schemeClr>
                          </a:solidFill>
                          <a:ln w="12700" cap="flat">
                            <a:noFill/>
                            <a:miter lim="400000"/>
                          </a:ln>
                          <a:effectLst/>
                        </wps:spPr>
                        <wps:bodyPr/>
                      </wps:wsp>
                      <wps:wsp>
                        <wps:cNvPr id="1073741827" name="Kvadrat"/>
                        <wps:cNvSpPr/>
                        <wps:spPr>
                          <a:xfrm>
                            <a:off x="0" y="0"/>
                            <a:ext cx="139700" cy="139700"/>
                          </a:xfrm>
                          <a:prstGeom prst="rect">
                            <a:avLst/>
                          </a:prstGeom>
                          <a:solidFill>
                            <a:schemeClr val="accent3">
                              <a:lumOff val="4781"/>
                            </a:schemeClr>
                          </a:solidFill>
                          <a:ln w="12700" cap="flat">
                            <a:noFill/>
                            <a:miter lim="400000"/>
                          </a:ln>
                          <a:effectLst/>
                        </wps:spPr>
                        <wps:bodyPr/>
                      </wps:wsp>
                    </wpg:wgp>
                  </a:graphicData>
                </a:graphic>
              </wp:anchor>
            </w:drawing>
          </mc:Choice>
          <mc:Fallback>
            <w:pict>
              <v:group id="_x0000_s1026" style="visibility:visible;position:absolute;margin-left:60.0pt;margin-top:103.0pt;width:35.0pt;height:11.0pt;z-index:251659264;mso-position-horizontal:absolute;mso-position-horizontal-relative:page;mso-position-vertical:absolute;mso-position-vertical-relative:page;mso-wrap-distance-left:12.0pt;mso-wrap-distance-top:12.0pt;mso-wrap-distance-right:12.0pt;mso-wrap-distance-bottom:12.0pt;" coordorigin="0,0" coordsize="444500,139700">
                <w10:wrap type="through" side="bothSides" anchorx="page" anchory="page"/>
                <v:rect id="_x0000_s1027" style="position:absolute;left:304800;top:0;width:139700;height:139700;">
                  <v:fill color="#00A3DA" opacity="100.0%" type="solid"/>
                  <v:stroke on="f" weight="1.0pt" dashstyle="solid" endcap="flat" miterlimit="400.0%" joinstyle="miter" linestyle="single" startarrow="none" startarrowwidth="medium" startarrowlength="medium" endarrow="none" endarrowwidth="medium" endarrowlength="medium"/>
                </v:rect>
                <v:rect id="_x0000_s1028" style="position:absolute;left:152400;top:0;width:139700;height:139700;">
                  <v:fill color="#FF4013" opacity="100.0%" type="solid"/>
                  <v:stroke on="f" weight="1.0pt" dashstyle="solid" endcap="flat" miterlimit="400.0%" joinstyle="miter" linestyle="single" startarrow="none" startarrowwidth="medium" startarrowlength="medium" endarrow="none" endarrowwidth="medium" endarrowlength="medium"/>
                </v:rect>
                <v:rect id="_x0000_s1029" style="position:absolute;left:0;top:0;width:139700;height:139700;">
                  <v:fill color="#FEC70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rPr>
          <w:rStyle w:val="Ingen"/>
          <w:rFonts w:ascii="Helvetica" w:hAnsi="Helvetica"/>
          <w:sz w:val="24"/>
          <w:szCs w:val="24"/>
          <w:u w:color="000000"/>
        </w:rPr>
        <w:t xml:space="preserve">r mot ett flertal lagar och bestämmelser och medför en sådan betydande </w:t>
      </w:r>
      <w:proofErr w:type="spellStart"/>
      <w:r>
        <w:rPr>
          <w:rStyle w:val="Ingen"/>
          <w:rFonts w:ascii="Helvetica" w:hAnsi="Helvetica"/>
          <w:sz w:val="24"/>
          <w:szCs w:val="24"/>
          <w:u w:color="000000"/>
        </w:rPr>
        <w:t>miljöp</w:t>
      </w:r>
      <w:proofErr w:type="spellEnd"/>
      <w:r>
        <w:rPr>
          <w:rStyle w:val="Ingen"/>
          <w:rFonts w:ascii="Helvetica" w:hAnsi="Helvetica"/>
          <w:sz w:val="24"/>
          <w:szCs w:val="24"/>
          <w:u w:color="000000"/>
          <w:lang w:val="da-DK"/>
        </w:rPr>
        <w:t>å</w:t>
      </w:r>
      <w:r>
        <w:rPr>
          <w:rStyle w:val="Ingen"/>
          <w:rFonts w:ascii="Helvetica" w:hAnsi="Helvetica"/>
          <w:sz w:val="24"/>
          <w:szCs w:val="24"/>
          <w:u w:color="000000"/>
        </w:rPr>
        <w:t xml:space="preserve">verkan som </w:t>
      </w:r>
      <w:r>
        <w:rPr>
          <w:rStyle w:val="Ingen"/>
          <w:rFonts w:ascii="Helvetica" w:hAnsi="Helvetica"/>
          <w:sz w:val="24"/>
          <w:szCs w:val="24"/>
          <w:u w:color="000000"/>
          <w:lang w:val="da-DK"/>
        </w:rPr>
        <w:t>å</w:t>
      </w:r>
      <w:r>
        <w:rPr>
          <w:rStyle w:val="Ingen"/>
          <w:rFonts w:ascii="Helvetica" w:hAnsi="Helvetica"/>
          <w:sz w:val="24"/>
          <w:szCs w:val="24"/>
          <w:u w:color="000000"/>
        </w:rPr>
        <w:t xml:space="preserve">syftas i PBL (2010) 4 kap 34§ eller MB 6 kap 11§ att en </w:t>
      </w:r>
      <w:proofErr w:type="spellStart"/>
      <w:r>
        <w:rPr>
          <w:rStyle w:val="Ingen"/>
          <w:rFonts w:ascii="Helvetica" w:hAnsi="Helvetica"/>
          <w:sz w:val="24"/>
          <w:szCs w:val="24"/>
          <w:u w:color="000000"/>
        </w:rPr>
        <w:t>miljöbedö</w:t>
      </w:r>
      <w:r>
        <w:rPr>
          <w:rStyle w:val="Ingen"/>
          <w:rFonts w:ascii="Helvetica" w:hAnsi="Helvetica"/>
          <w:sz w:val="24"/>
          <w:szCs w:val="24"/>
          <w:u w:color="000000"/>
          <w:lang w:val="en-US"/>
        </w:rPr>
        <w:t>mning</w:t>
      </w:r>
      <w:proofErr w:type="spellEnd"/>
      <w:r>
        <w:rPr>
          <w:rStyle w:val="Ingen"/>
          <w:rFonts w:ascii="Helvetica" w:hAnsi="Helvetica"/>
          <w:sz w:val="24"/>
          <w:szCs w:val="24"/>
          <w:u w:color="000000"/>
          <w:lang w:val="en-US"/>
        </w:rPr>
        <w:t xml:space="preserve"> </w:t>
      </w:r>
      <w:proofErr w:type="spellStart"/>
      <w:r>
        <w:rPr>
          <w:rStyle w:val="Ingen"/>
          <w:rFonts w:ascii="Helvetica" w:hAnsi="Helvetica"/>
          <w:sz w:val="24"/>
          <w:szCs w:val="24"/>
          <w:u w:color="000000"/>
          <w:lang w:val="en-US"/>
        </w:rPr>
        <w:t>beh</w:t>
      </w:r>
      <w:proofErr w:type="spellEnd"/>
      <w:r>
        <w:rPr>
          <w:rStyle w:val="Ingen"/>
          <w:rFonts w:ascii="Helvetica" w:hAnsi="Helvetica"/>
          <w:sz w:val="24"/>
          <w:szCs w:val="24"/>
          <w:u w:color="000000"/>
        </w:rPr>
        <w:t xml:space="preserve">över göras utifrån alla de projekt som planeras och redan inletts i området. Detaljplanen kan inte antas då planen inte utgör en lämplig markanvändning, innebär misshushållning med naturresurser, motverkar miljömålen och en hållbar utveckling, bryter mot försiktighetsprincipen och står i strid mot nationell lagstiftning, </w:t>
      </w:r>
      <w:proofErr w:type="spellStart"/>
      <w:r>
        <w:rPr>
          <w:rStyle w:val="Ingen"/>
          <w:rFonts w:ascii="Helvetica" w:hAnsi="Helvetica"/>
          <w:sz w:val="24"/>
          <w:szCs w:val="24"/>
          <w:u w:color="000000"/>
        </w:rPr>
        <w:t>Eu:s</w:t>
      </w:r>
      <w:proofErr w:type="spellEnd"/>
      <w:r>
        <w:rPr>
          <w:rStyle w:val="Ingen"/>
          <w:rFonts w:ascii="Helvetica" w:hAnsi="Helvetica"/>
          <w:sz w:val="24"/>
          <w:szCs w:val="24"/>
          <w:u w:color="000000"/>
        </w:rPr>
        <w:t xml:space="preserve"> direktiv och internationella konventioner. Jag anser att staden ej kan anta detaljplanen då den inte är enlighet med EU:s natur- och miljödirektiv som fågelskyddsdirektivet (direktiv 79/409 / EEG) samt art- och habitatdirektivet (direktiv 92/43/EEG). Staden har ett ansvar </w:t>
      </w:r>
      <w:r>
        <w:rPr>
          <w:rStyle w:val="Ingen"/>
          <w:rFonts w:ascii="Helvetica" w:hAnsi="Helvetica"/>
          <w:sz w:val="24"/>
          <w:szCs w:val="24"/>
          <w:u w:color="000000"/>
        </w:rPr>
        <w:lastRenderedPageBreak/>
        <w:t xml:space="preserve">för att genomföra EU:s art- och habitatdirektiv vilket föreskriver att de arter och naturtyper som omfatta av direktivet skall bevaras inom vårt land och uppnå en gynnsam bevarandestatus. För att en arts bevarandestatus skall anses gynnsam gäller att: </w:t>
      </w:r>
    </w:p>
    <w:p w14:paraId="57B2324B" w14:textId="77777777" w:rsidR="00EB11D7" w:rsidRDefault="00B2157C">
      <w:pPr>
        <w:pStyle w:val="Frval"/>
        <w:numPr>
          <w:ilvl w:val="0"/>
          <w:numId w:val="4"/>
        </w:numPr>
        <w:suppressAutoHyphens/>
        <w:spacing w:line="288" w:lineRule="auto"/>
        <w:rPr>
          <w:rFonts w:ascii="Helvetica" w:hAnsi="Helvetica"/>
          <w:sz w:val="24"/>
          <w:szCs w:val="24"/>
          <w:u w:color="000000"/>
        </w:rPr>
      </w:pPr>
      <w:proofErr w:type="gramStart"/>
      <w:r>
        <w:rPr>
          <w:rStyle w:val="Ingen"/>
          <w:rFonts w:ascii="Helvetica" w:hAnsi="Helvetica"/>
          <w:sz w:val="24"/>
          <w:szCs w:val="24"/>
          <w:u w:color="000000"/>
        </w:rPr>
        <w:t>Uppgifter  om</w:t>
      </w:r>
      <w:proofErr w:type="gramEnd"/>
      <w:r>
        <w:rPr>
          <w:rStyle w:val="Ingen"/>
          <w:rFonts w:ascii="Helvetica" w:hAnsi="Helvetica"/>
          <w:sz w:val="24"/>
          <w:szCs w:val="24"/>
          <w:u w:color="000000"/>
        </w:rPr>
        <w:t xml:space="preserve"> den berörda artens populationsutveckling visar att arten på lång sikt kommer att förbli en livskraftig del av sin livsmiljö. </w:t>
      </w:r>
    </w:p>
    <w:p w14:paraId="6A404DE5" w14:textId="77777777" w:rsidR="00EB11D7" w:rsidRDefault="00EB11D7">
      <w:pPr>
        <w:pStyle w:val="Frval"/>
        <w:suppressAutoHyphens/>
        <w:spacing w:line="288" w:lineRule="auto"/>
        <w:rPr>
          <w:rStyle w:val="Ingen"/>
          <w:rFonts w:ascii="Helvetica" w:eastAsia="Helvetica" w:hAnsi="Helvetica" w:cs="Helvetica"/>
          <w:sz w:val="24"/>
          <w:szCs w:val="24"/>
          <w:u w:color="000000"/>
        </w:rPr>
      </w:pPr>
    </w:p>
    <w:p w14:paraId="3FF9448D" w14:textId="77777777" w:rsidR="00EB11D7" w:rsidRDefault="00B2157C">
      <w:pPr>
        <w:pStyle w:val="Frval"/>
        <w:numPr>
          <w:ilvl w:val="0"/>
          <w:numId w:val="4"/>
        </w:numPr>
        <w:suppressAutoHyphens/>
        <w:spacing w:line="288" w:lineRule="auto"/>
        <w:rPr>
          <w:rFonts w:ascii="Helvetica" w:hAnsi="Helvetica"/>
          <w:sz w:val="24"/>
          <w:szCs w:val="24"/>
          <w:u w:color="000000"/>
        </w:rPr>
      </w:pPr>
      <w:r>
        <w:rPr>
          <w:rStyle w:val="Ingen"/>
          <w:rFonts w:ascii="Helvetica" w:hAnsi="Helvetica"/>
          <w:sz w:val="24"/>
          <w:szCs w:val="24"/>
          <w:u w:color="000000"/>
        </w:rPr>
        <w:t>Artens naturliga utbredningsområde varken minskar eller sannolikt kommer att minska inom en överskådlig tid.</w:t>
      </w:r>
    </w:p>
    <w:p w14:paraId="58C7A073" w14:textId="77777777" w:rsidR="00EB11D7" w:rsidRDefault="00EB11D7">
      <w:pPr>
        <w:pStyle w:val="Frval"/>
        <w:suppressAutoHyphens/>
        <w:spacing w:line="288" w:lineRule="auto"/>
        <w:rPr>
          <w:rStyle w:val="Ingen"/>
          <w:rFonts w:ascii="Helvetica" w:eastAsia="Helvetica" w:hAnsi="Helvetica" w:cs="Helvetica"/>
          <w:sz w:val="24"/>
          <w:szCs w:val="24"/>
          <w:u w:color="000000"/>
        </w:rPr>
      </w:pPr>
    </w:p>
    <w:p w14:paraId="7D6343B3" w14:textId="77777777" w:rsidR="00EB11D7" w:rsidRDefault="00B2157C">
      <w:pPr>
        <w:pStyle w:val="Frval"/>
        <w:numPr>
          <w:ilvl w:val="0"/>
          <w:numId w:val="4"/>
        </w:numPr>
        <w:suppressAutoHyphens/>
        <w:spacing w:line="288" w:lineRule="auto"/>
        <w:rPr>
          <w:rFonts w:ascii="Helvetica" w:hAnsi="Helvetica"/>
          <w:sz w:val="24"/>
          <w:szCs w:val="24"/>
          <w:u w:color="000000"/>
        </w:rPr>
      </w:pPr>
      <w:r>
        <w:rPr>
          <w:rStyle w:val="Ingen"/>
          <w:rFonts w:ascii="Helvetica" w:hAnsi="Helvetica"/>
          <w:sz w:val="24"/>
          <w:szCs w:val="24"/>
          <w:u w:color="000000"/>
        </w:rPr>
        <w:t xml:space="preserve">Att det finns, och sannolikt kommer att fortsätta att finnas, en tillräckligt stor livsmiljö för att artens population skall behållas på sikt. </w:t>
      </w:r>
    </w:p>
    <w:p w14:paraId="642927C1" w14:textId="77777777" w:rsidR="00EB11D7" w:rsidRDefault="00EB11D7">
      <w:pPr>
        <w:pStyle w:val="Frval"/>
        <w:suppressAutoHyphens/>
        <w:spacing w:line="288" w:lineRule="auto"/>
        <w:rPr>
          <w:rStyle w:val="Ingen"/>
          <w:rFonts w:ascii="Helvetica" w:eastAsia="Helvetica" w:hAnsi="Helvetica" w:cs="Helvetica"/>
          <w:sz w:val="24"/>
          <w:szCs w:val="24"/>
          <w:u w:color="000000"/>
        </w:rPr>
      </w:pPr>
    </w:p>
    <w:p w14:paraId="19E70F87" w14:textId="77777777" w:rsidR="00EB11D7" w:rsidRDefault="00B2157C">
      <w:pPr>
        <w:pStyle w:val="Frval"/>
        <w:numPr>
          <w:ilvl w:val="0"/>
          <w:numId w:val="5"/>
        </w:numPr>
        <w:suppressAutoHyphens/>
        <w:spacing w:line="288" w:lineRule="auto"/>
        <w:rPr>
          <w:rFonts w:ascii="Helvetica" w:hAnsi="Helvetica"/>
          <w:sz w:val="24"/>
          <w:szCs w:val="24"/>
          <w:u w:color="000000"/>
        </w:rPr>
      </w:pPr>
      <w:r>
        <w:rPr>
          <w:rStyle w:val="Ingen"/>
          <w:rFonts w:ascii="Helvetica" w:hAnsi="Helvetica"/>
          <w:sz w:val="24"/>
          <w:szCs w:val="24"/>
          <w:u w:color="000000"/>
        </w:rPr>
        <w:t xml:space="preserve">Artskyddsförordningen måste följas och staden måste i sin planering och i detaljplaner </w:t>
      </w:r>
      <w:proofErr w:type="spellStart"/>
      <w:r>
        <w:rPr>
          <w:rStyle w:val="Ingen"/>
          <w:rFonts w:ascii="Helvetica" w:hAnsi="Helvetica"/>
          <w:sz w:val="24"/>
          <w:szCs w:val="24"/>
          <w:u w:color="000000"/>
        </w:rPr>
        <w:t>sä</w:t>
      </w:r>
      <w:proofErr w:type="spellEnd"/>
      <w:r>
        <w:rPr>
          <w:rStyle w:val="Ingen"/>
          <w:rFonts w:ascii="Helvetica" w:hAnsi="Helvetica"/>
          <w:sz w:val="24"/>
          <w:szCs w:val="24"/>
          <w:u w:color="000000"/>
          <w:lang w:val="nl-NL"/>
        </w:rPr>
        <w:t>kerst</w:t>
      </w:r>
      <w:proofErr w:type="spellStart"/>
      <w:r>
        <w:rPr>
          <w:rStyle w:val="Ingen"/>
          <w:rFonts w:ascii="Helvetica" w:hAnsi="Helvetica"/>
          <w:sz w:val="24"/>
          <w:szCs w:val="24"/>
          <w:u w:color="000000"/>
        </w:rPr>
        <w:t>älla</w:t>
      </w:r>
      <w:proofErr w:type="spellEnd"/>
      <w:r>
        <w:rPr>
          <w:rStyle w:val="Ingen"/>
          <w:rFonts w:ascii="Helvetica" w:hAnsi="Helvetica"/>
          <w:sz w:val="24"/>
          <w:szCs w:val="24"/>
          <w:u w:color="000000"/>
        </w:rPr>
        <w:t xml:space="preserve"> att den mindre hackspetten, </w:t>
      </w:r>
      <w:r>
        <w:rPr>
          <w:rStyle w:val="Ingen"/>
          <w:rFonts w:ascii="Helvetica" w:hAnsi="Helvetica"/>
          <w:sz w:val="24"/>
          <w:szCs w:val="24"/>
          <w:u w:color="000000"/>
          <w:lang w:val="da-DK"/>
        </w:rPr>
        <w:t>spillkrå</w:t>
      </w:r>
      <w:r>
        <w:rPr>
          <w:rStyle w:val="Ingen"/>
          <w:rFonts w:ascii="Helvetica" w:hAnsi="Helvetica"/>
          <w:sz w:val="24"/>
          <w:szCs w:val="24"/>
          <w:u w:color="000000"/>
        </w:rPr>
        <w:t>kans och den större hackspettens livsmiljöer inte förstörs. Föreliggande detaljplan utgör ”bara” ytterligare en omfattande exploatering i den monumentala förstörelse och förvandling av Folkparksvägen och därmed Solbergas grönklassade och kulturhistoriskt värdefulla boendemiljö som Stockholms stad inlett. Bara detta utgör ett skäl att avvisa detaljplanen. Detaljplanen medför en kraftig försämrad</w:t>
      </w:r>
      <w:r>
        <w:rPr>
          <w:rStyle w:val="Ingen"/>
          <w:rFonts w:ascii="Helvetica" w:hAnsi="Helvetica"/>
          <w:sz w:val="24"/>
          <w:szCs w:val="24"/>
          <w:u w:color="000000"/>
          <w:lang w:val="nl-NL"/>
        </w:rPr>
        <w:t xml:space="preserve"> boende</w:t>
      </w:r>
      <w:r>
        <w:rPr>
          <w:rStyle w:val="Ingen"/>
          <w:rFonts w:ascii="Helvetica" w:hAnsi="Helvetica"/>
          <w:sz w:val="24"/>
          <w:szCs w:val="24"/>
          <w:u w:color="000000"/>
        </w:rPr>
        <w:t xml:space="preserve">miljö för de som förlorar sin närmiljö, får sin utsikt och sina skönhetsvärden förstörda, drabbas av skuggeffekter och insyn i sina lägenheter från nyuppförda huskroppar efter att under flera år tvingats bo på en byggarbetsplats. Det är inget annat än dålig samhällsplanering! När skall Stadsbyggnadskontoret, Stadshuset och de politiska partierna börja väga in dessa parametrar i planeringen av stadens boendemiljöer? Det är inte på något sätt några unika krav utan snarare krav på hänsyn som har stöd i befintlig lagstiftning och i miljömålet ”God bebyggd miljö”. I en modern demokratisk stadsplanering är det ett oavvisligt krav att ta hänsyn till livsmiljön för de människor, de kommuninnevånare som redan bor i staden. Enligt min bedömning är detta en stor brist i Stockholms stads samhällsplanering. Stadens ansvariga, politiker och tjänstemän, fortsätter att förtäta och exploatera i befintlig bebyggelse, i våra grönområden och i våra parker. Slutresultatet för Solbergas del av detaljplanerna för Rosenstenen, Snabelskon, Månstenen, Tåjärnet och Trätoffeln </w:t>
      </w:r>
      <w:proofErr w:type="spellStart"/>
      <w:proofErr w:type="gramStart"/>
      <w:r>
        <w:rPr>
          <w:rStyle w:val="Ingen"/>
          <w:rFonts w:ascii="Helvetica" w:hAnsi="Helvetica"/>
          <w:sz w:val="24"/>
          <w:szCs w:val="24"/>
          <w:u w:color="000000"/>
        </w:rPr>
        <w:t>m.fl</w:t>
      </w:r>
      <w:proofErr w:type="spellEnd"/>
      <w:proofErr w:type="gramEnd"/>
      <w:r>
        <w:rPr>
          <w:rStyle w:val="Ingen"/>
          <w:rFonts w:ascii="Helvetica" w:hAnsi="Helvetica"/>
          <w:sz w:val="24"/>
          <w:szCs w:val="24"/>
          <w:u w:color="000000"/>
        </w:rPr>
        <w:t xml:space="preserve"> (Dp2019-11753, Dp2017-13952, Dp2016-16476) är stora förluster av ekologiskt viktiga träd och grönska. De </w:t>
      </w:r>
      <w:r>
        <w:rPr>
          <w:rStyle w:val="Ingen"/>
          <w:rFonts w:ascii="Helvetica" w:hAnsi="Helvetica"/>
          <w:sz w:val="24"/>
          <w:szCs w:val="24"/>
          <w:u w:color="000000"/>
        </w:rPr>
        <w:lastRenderedPageBreak/>
        <w:t xml:space="preserve">omfattande exploateringarna skapar sämre miljö för boende i stadsdelen och leder dessutom till sämre motståndskraft mot klimatpåverkan och ökad stress på rödlistade arters livsmiljöer! I fallet med Rosenstenen är det ingen tvekan om att mindre grönska och mindre träd kommer att ge ytterligare försämrad luftkvalitet och ökat bullerpåslag i redan hårt drabbade fastighetsbestånd längs Safirgränd. Varje träd och all grönska i detta område bör sparas med tanke på miljöbelastningen från Södertäljevägen E4 / E20, ett av Sveriges hårdast trafikerade vägavsnitt! </w:t>
      </w:r>
    </w:p>
    <w:p w14:paraId="504B5D8C" w14:textId="77777777" w:rsidR="00EB11D7" w:rsidRDefault="00EB11D7">
      <w:pPr>
        <w:pStyle w:val="Frval"/>
        <w:suppressAutoHyphens/>
        <w:rPr>
          <w:rStyle w:val="Ingen"/>
          <w:rFonts w:ascii="Helvetica" w:eastAsia="Helvetica" w:hAnsi="Helvetica" w:cs="Helvetica"/>
          <w:sz w:val="24"/>
          <w:szCs w:val="24"/>
          <w:u w:color="000000"/>
        </w:rPr>
      </w:pPr>
    </w:p>
    <w:p w14:paraId="7650A3D7" w14:textId="77777777" w:rsidR="00EB11D7" w:rsidRDefault="00B2157C">
      <w:pPr>
        <w:pStyle w:val="Frval"/>
        <w:numPr>
          <w:ilvl w:val="0"/>
          <w:numId w:val="2"/>
        </w:numPr>
        <w:suppressAutoHyphens/>
        <w:spacing w:line="288" w:lineRule="auto"/>
        <w:rPr>
          <w:rFonts w:ascii="Helvetica" w:hAnsi="Helvetica"/>
          <w:sz w:val="24"/>
          <w:szCs w:val="24"/>
          <w:u w:color="000000"/>
        </w:rPr>
      </w:pPr>
      <w:r>
        <w:rPr>
          <w:rStyle w:val="Ingen"/>
          <w:rFonts w:ascii="Helvetica" w:hAnsi="Helvetica"/>
          <w:sz w:val="24"/>
          <w:szCs w:val="24"/>
          <w:u w:color="000000"/>
        </w:rPr>
        <w:t>Detaljplanens förslag på nybyggnation för bostäder på fastigheten Skarabén måste stoppas! Hur är det ens möjligt att staden och allmännyttan föreslår bostadshus för människor mindre än 100 meter från Södertäljevägen! Det är inget annat än cynism. Med stöd i samhällets miljömål och belagd vetenskap är det direkt hälsovådligt att uppföra bostadshus i anslutning till Södertäljevägen E4 / E20 där både buller, avgasmängder och stoftnedfall överskrider det normer som gäller.</w:t>
      </w:r>
    </w:p>
    <w:p w14:paraId="0EAA6319" w14:textId="77777777" w:rsidR="00EB11D7" w:rsidRDefault="00EB11D7">
      <w:pPr>
        <w:pStyle w:val="Frval"/>
        <w:suppressAutoHyphens/>
        <w:spacing w:line="288" w:lineRule="auto"/>
        <w:rPr>
          <w:rStyle w:val="Ingen"/>
          <w:rFonts w:ascii="Helvetica" w:eastAsia="Helvetica" w:hAnsi="Helvetica" w:cs="Helvetica"/>
          <w:sz w:val="24"/>
          <w:szCs w:val="24"/>
          <w:u w:color="000000"/>
        </w:rPr>
      </w:pPr>
    </w:p>
    <w:p w14:paraId="39A87074" w14:textId="77777777" w:rsidR="00EB11D7" w:rsidRDefault="00B2157C">
      <w:pPr>
        <w:pStyle w:val="Frval"/>
        <w:numPr>
          <w:ilvl w:val="0"/>
          <w:numId w:val="2"/>
        </w:numPr>
        <w:suppressAutoHyphens/>
        <w:spacing w:line="288" w:lineRule="auto"/>
        <w:rPr>
          <w:rFonts w:ascii="Helvetica" w:hAnsi="Helvetica"/>
          <w:sz w:val="24"/>
          <w:szCs w:val="24"/>
          <w:u w:color="000000"/>
        </w:rPr>
      </w:pPr>
      <w:r>
        <w:rPr>
          <w:rStyle w:val="Ingen"/>
          <w:rFonts w:ascii="Helvetica" w:hAnsi="Helvetica"/>
          <w:sz w:val="24"/>
          <w:szCs w:val="24"/>
          <w:u w:color="000000"/>
        </w:rPr>
        <w:t xml:space="preserve">Solberga är ett moget färdigbyggt område, skapat och designat av en genomtänkt arkitektonisk </w:t>
      </w:r>
      <w:proofErr w:type="gramStart"/>
      <w:r>
        <w:rPr>
          <w:rStyle w:val="Ingen"/>
          <w:rFonts w:ascii="Helvetica" w:hAnsi="Helvetica"/>
          <w:sz w:val="24"/>
          <w:szCs w:val="24"/>
          <w:u w:color="000000"/>
        </w:rPr>
        <w:t>ide</w:t>
      </w:r>
      <w:proofErr w:type="gramEnd"/>
      <w:r>
        <w:rPr>
          <w:rStyle w:val="Ingen"/>
          <w:rFonts w:ascii="Helvetica" w:hAnsi="Helvetica"/>
          <w:sz w:val="24"/>
          <w:szCs w:val="24"/>
          <w:u w:color="000000"/>
        </w:rPr>
        <w:t xml:space="preserve"> som gett bostadsområdet unika kvaliteter samtidigt som den gröna strukturen och områdets rika biologiska mångfald med ett flertal rödlistade arter kunnat bibehållas. Jag anser inte att förslaget till detaljplan utformats så att de kända och skyddade arternas fortlevnad i livskraftiga bestånd kan säkerställas eftersom detaljplanen utformats så att all nybyggnation skall ske på skogsklädd naturmark med äldre träd, ofta med förekomsten av bohål och död ved. Uppemot 1000 mogna och äldre träd, varav många tallar 150 år eller äldre hotas av avverkning i samband med exploateringen enligt den översiktliga uppskattning som gjorts. Detta är en enorm förlust av ekosystemtjänster med direkt försämrad biologisk mångfald i ett betydligt större område än själva exploateringen. Vi vill särskilt uppmärksamma att staden i sitt arbete med detaljplanen inte </w:t>
      </w:r>
      <w:proofErr w:type="spellStart"/>
      <w:r>
        <w:rPr>
          <w:rStyle w:val="Ingen"/>
          <w:rFonts w:ascii="Helvetica" w:hAnsi="Helvetica"/>
          <w:sz w:val="24"/>
          <w:szCs w:val="24"/>
          <w:u w:color="000000"/>
        </w:rPr>
        <w:t>bedö</w:t>
      </w:r>
      <w:proofErr w:type="spellEnd"/>
      <w:r>
        <w:rPr>
          <w:rStyle w:val="Ingen"/>
          <w:rFonts w:ascii="Helvetica" w:hAnsi="Helvetica"/>
          <w:sz w:val="24"/>
          <w:szCs w:val="24"/>
          <w:u w:color="000000"/>
          <w:lang w:val="nl-NL"/>
        </w:rPr>
        <w:t xml:space="preserve">mt exploateringens </w:t>
      </w:r>
      <w:r>
        <w:rPr>
          <w:rStyle w:val="Ingen"/>
          <w:rFonts w:ascii="Helvetica" w:hAnsi="Helvetica"/>
          <w:sz w:val="24"/>
          <w:szCs w:val="24"/>
          <w:u w:color="000000"/>
        </w:rPr>
        <w:t>”kumulativa effekter”.  I</w:t>
      </w:r>
      <w:r>
        <w:rPr>
          <w:rStyle w:val="Ingen"/>
          <w:rFonts w:ascii="Helvetica" w:hAnsi="Helvetica"/>
          <w:sz w:val="24"/>
          <w:szCs w:val="24"/>
          <w:u w:color="000000"/>
          <w:lang w:val="da-DK"/>
        </w:rPr>
        <w:t xml:space="preserve"> det h</w:t>
      </w:r>
      <w:r>
        <w:rPr>
          <w:rStyle w:val="Ingen"/>
          <w:rFonts w:ascii="Helvetica" w:hAnsi="Helvetica"/>
          <w:sz w:val="24"/>
          <w:szCs w:val="24"/>
          <w:u w:color="000000"/>
        </w:rPr>
        <w:t>är fallet berör exploateringen många</w:t>
      </w:r>
      <w:r>
        <w:rPr>
          <w:rStyle w:val="Ingen"/>
          <w:rFonts w:ascii="Helvetica" w:hAnsi="Helvetica"/>
          <w:sz w:val="24"/>
          <w:szCs w:val="24"/>
          <w:u w:color="000000"/>
          <w:lang w:val="nl-NL"/>
        </w:rPr>
        <w:t xml:space="preserve"> de st</w:t>
      </w:r>
      <w:proofErr w:type="spellStart"/>
      <w:r>
        <w:rPr>
          <w:rStyle w:val="Ingen"/>
          <w:rFonts w:ascii="Helvetica" w:hAnsi="Helvetica"/>
          <w:sz w:val="24"/>
          <w:szCs w:val="24"/>
          <w:u w:color="000000"/>
        </w:rPr>
        <w:t>örre</w:t>
      </w:r>
      <w:proofErr w:type="spellEnd"/>
      <w:r>
        <w:rPr>
          <w:rStyle w:val="Ingen"/>
          <w:rFonts w:ascii="Helvetica" w:hAnsi="Helvetica"/>
          <w:sz w:val="24"/>
          <w:szCs w:val="24"/>
          <w:u w:color="000000"/>
        </w:rPr>
        <w:t xml:space="preserve"> betydelsefulla </w:t>
      </w:r>
      <w:proofErr w:type="spellStart"/>
      <w:r>
        <w:rPr>
          <w:rStyle w:val="Ingen"/>
          <w:rFonts w:ascii="Helvetica" w:hAnsi="Helvetica"/>
          <w:sz w:val="24"/>
          <w:szCs w:val="24"/>
          <w:u w:color="000000"/>
        </w:rPr>
        <w:t>grönomr</w:t>
      </w:r>
      <w:proofErr w:type="spellEnd"/>
      <w:r>
        <w:rPr>
          <w:rStyle w:val="Ingen"/>
          <w:rFonts w:ascii="Helvetica" w:hAnsi="Helvetica"/>
          <w:sz w:val="24"/>
          <w:szCs w:val="24"/>
          <w:u w:color="000000"/>
          <w:lang w:val="da-DK"/>
        </w:rPr>
        <w:t>å</w:t>
      </w:r>
      <w:proofErr w:type="spellStart"/>
      <w:r>
        <w:rPr>
          <w:rStyle w:val="Ingen"/>
          <w:rFonts w:ascii="Helvetica" w:hAnsi="Helvetica"/>
          <w:sz w:val="24"/>
          <w:szCs w:val="24"/>
          <w:u w:color="000000"/>
        </w:rPr>
        <w:t>dena</w:t>
      </w:r>
      <w:proofErr w:type="spellEnd"/>
      <w:r>
        <w:rPr>
          <w:rStyle w:val="Ingen"/>
          <w:rFonts w:ascii="Helvetica" w:hAnsi="Helvetica"/>
          <w:sz w:val="24"/>
          <w:szCs w:val="24"/>
          <w:u w:color="000000"/>
        </w:rPr>
        <w:t xml:space="preserve"> och spridningskorridorerna i Solberga vilket naturligtvis p</w:t>
      </w:r>
      <w:r>
        <w:rPr>
          <w:rStyle w:val="Ingen"/>
          <w:rFonts w:ascii="Helvetica" w:hAnsi="Helvetica"/>
          <w:sz w:val="24"/>
          <w:szCs w:val="24"/>
          <w:u w:color="000000"/>
          <w:lang w:val="da-DK"/>
        </w:rPr>
        <w:t>å</w:t>
      </w:r>
      <w:r>
        <w:rPr>
          <w:rStyle w:val="Ingen"/>
          <w:rFonts w:ascii="Helvetica" w:hAnsi="Helvetica"/>
          <w:sz w:val="24"/>
          <w:szCs w:val="24"/>
          <w:u w:color="000000"/>
        </w:rPr>
        <w:t>verkar de ekologiska sambanden. En samlad bedömning av de stora förlusterna av träd och grönska m</w:t>
      </w:r>
      <w:r>
        <w:rPr>
          <w:rStyle w:val="Ingen"/>
          <w:rFonts w:ascii="Helvetica" w:hAnsi="Helvetica"/>
          <w:sz w:val="24"/>
          <w:szCs w:val="24"/>
          <w:u w:color="000000"/>
          <w:lang w:val="da-DK"/>
        </w:rPr>
        <w:t>å</w:t>
      </w:r>
      <w:r>
        <w:rPr>
          <w:rStyle w:val="Ingen"/>
          <w:rFonts w:ascii="Helvetica" w:hAnsi="Helvetica"/>
          <w:sz w:val="24"/>
          <w:szCs w:val="24"/>
          <w:u w:color="000000"/>
          <w:lang w:val="nl-NL"/>
        </w:rPr>
        <w:t>ste g</w:t>
      </w:r>
      <w:r>
        <w:rPr>
          <w:rStyle w:val="Ingen"/>
          <w:rFonts w:ascii="Helvetica" w:hAnsi="Helvetica"/>
          <w:sz w:val="24"/>
          <w:szCs w:val="24"/>
          <w:u w:color="000000"/>
        </w:rPr>
        <w:t xml:space="preserve">öras vilket finns stöd </w:t>
      </w:r>
      <w:proofErr w:type="spellStart"/>
      <w:r>
        <w:rPr>
          <w:rStyle w:val="Ingen"/>
          <w:rFonts w:ascii="Helvetica" w:hAnsi="Helvetica"/>
          <w:sz w:val="24"/>
          <w:szCs w:val="24"/>
          <w:u w:color="000000"/>
        </w:rPr>
        <w:t>fö</w:t>
      </w:r>
      <w:proofErr w:type="spellEnd"/>
      <w:r>
        <w:rPr>
          <w:rStyle w:val="Ingen"/>
          <w:rFonts w:ascii="Helvetica" w:hAnsi="Helvetica"/>
          <w:sz w:val="24"/>
          <w:szCs w:val="24"/>
          <w:u w:color="000000"/>
          <w:lang w:val="da-DK"/>
        </w:rPr>
        <w:t>r i 11</w:t>
      </w:r>
      <w:r>
        <w:rPr>
          <w:rStyle w:val="Ingen"/>
          <w:rFonts w:ascii="Helvetica" w:hAnsi="Helvetica"/>
          <w:sz w:val="24"/>
          <w:szCs w:val="24"/>
          <w:u w:color="000000"/>
        </w:rPr>
        <w:t>§ miljöbedömningsförordningen.</w:t>
      </w:r>
    </w:p>
    <w:p w14:paraId="0DEED8BA" w14:textId="77777777" w:rsidR="00EB11D7" w:rsidRDefault="00EB11D7">
      <w:pPr>
        <w:pStyle w:val="Frval"/>
        <w:suppressAutoHyphens/>
        <w:rPr>
          <w:rStyle w:val="Ingen"/>
          <w:rFonts w:ascii="Helvetica" w:eastAsia="Helvetica" w:hAnsi="Helvetica" w:cs="Helvetica"/>
          <w:sz w:val="24"/>
          <w:szCs w:val="24"/>
          <w:u w:color="000000"/>
        </w:rPr>
      </w:pPr>
    </w:p>
    <w:p w14:paraId="1EFD0F18" w14:textId="77777777" w:rsidR="00EB11D7" w:rsidRDefault="00B2157C">
      <w:pPr>
        <w:pStyle w:val="Frval"/>
        <w:numPr>
          <w:ilvl w:val="0"/>
          <w:numId w:val="2"/>
        </w:numPr>
        <w:suppressAutoHyphens/>
        <w:spacing w:line="288" w:lineRule="auto"/>
        <w:rPr>
          <w:rFonts w:ascii="Helvetica" w:hAnsi="Helvetica"/>
          <w:sz w:val="24"/>
          <w:szCs w:val="24"/>
          <w:u w:color="000000"/>
        </w:rPr>
      </w:pPr>
      <w:r>
        <w:rPr>
          <w:rStyle w:val="Ingen"/>
          <w:rFonts w:ascii="Helvetica" w:hAnsi="Helvetica"/>
          <w:sz w:val="24"/>
          <w:szCs w:val="24"/>
          <w:u w:color="000000"/>
        </w:rPr>
        <w:t xml:space="preserve">Staden har inte tagit fasta på de skyddsbestämmelser som gäller för förtecknade arter i EU:s art- och habitatdirektiv (Direktiv 92/43EEG) och som förekommer inom detaljplanen. För de arter som omfattas av Artskyddsförordningen innebär det att staden måste söka dispens från förordningen för att kunna exploatera enligt detaljplanens förslag. </w:t>
      </w:r>
      <w:r>
        <w:rPr>
          <w:rStyle w:val="Ingen"/>
          <w:rFonts w:ascii="Helvetica" w:hAnsi="Helvetica"/>
          <w:b/>
          <w:bCs/>
          <w:sz w:val="24"/>
          <w:szCs w:val="24"/>
          <w:u w:color="000000"/>
        </w:rPr>
        <w:t xml:space="preserve">I området finns följande dokumenterade arter som skyddas av EU:s art och habitatdirektiv: Dokumenterad häckningsmiljö för Mindre </w:t>
      </w:r>
      <w:proofErr w:type="gramStart"/>
      <w:r>
        <w:rPr>
          <w:rStyle w:val="Ingen"/>
          <w:rFonts w:ascii="Helvetica" w:hAnsi="Helvetica"/>
          <w:b/>
          <w:bCs/>
          <w:sz w:val="24"/>
          <w:szCs w:val="24"/>
          <w:u w:color="000000"/>
        </w:rPr>
        <w:t xml:space="preserve">hackspett </w:t>
      </w:r>
      <w:r>
        <w:rPr>
          <w:rStyle w:val="Ingen"/>
          <w:rFonts w:ascii="Helvetica" w:hAnsi="Helvetica"/>
          <w:b/>
          <w:bCs/>
          <w:sz w:val="24"/>
          <w:szCs w:val="24"/>
          <w:u w:color="000000"/>
          <w:lang w:val="de-DE"/>
        </w:rPr>
        <w:t xml:space="preserve"> (</w:t>
      </w:r>
      <w:proofErr w:type="gramEnd"/>
      <w:r>
        <w:rPr>
          <w:rStyle w:val="Ingen"/>
          <w:rFonts w:ascii="Helvetica" w:hAnsi="Helvetica"/>
          <w:b/>
          <w:bCs/>
          <w:sz w:val="24"/>
          <w:szCs w:val="24"/>
          <w:u w:color="000000"/>
          <w:lang w:val="de-DE"/>
        </w:rPr>
        <w:t>NT, 4</w:t>
      </w:r>
      <w:r>
        <w:rPr>
          <w:rStyle w:val="Ingen"/>
          <w:rFonts w:ascii="Helvetica" w:hAnsi="Helvetica"/>
          <w:b/>
          <w:bCs/>
          <w:sz w:val="24"/>
          <w:szCs w:val="24"/>
          <w:u w:color="000000"/>
        </w:rPr>
        <w:t xml:space="preserve">§), födobiotoper för </w:t>
      </w:r>
      <w:r>
        <w:rPr>
          <w:rStyle w:val="Ingen"/>
          <w:rFonts w:ascii="Helvetica" w:hAnsi="Helvetica"/>
          <w:b/>
          <w:bCs/>
          <w:sz w:val="24"/>
          <w:szCs w:val="24"/>
          <w:u w:color="000000"/>
          <w:lang w:val="da-DK"/>
        </w:rPr>
        <w:t>spillkrå</w:t>
      </w:r>
      <w:proofErr w:type="spellStart"/>
      <w:r>
        <w:rPr>
          <w:rStyle w:val="Ingen"/>
          <w:rFonts w:ascii="Helvetica" w:hAnsi="Helvetica"/>
          <w:b/>
          <w:bCs/>
          <w:sz w:val="24"/>
          <w:szCs w:val="24"/>
          <w:u w:color="000000"/>
          <w:lang w:val="de-DE"/>
        </w:rPr>
        <w:t>ka</w:t>
      </w:r>
      <w:proofErr w:type="spellEnd"/>
      <w:r>
        <w:rPr>
          <w:rStyle w:val="Ingen"/>
          <w:rFonts w:ascii="Helvetica" w:hAnsi="Helvetica"/>
          <w:b/>
          <w:bCs/>
          <w:sz w:val="24"/>
          <w:szCs w:val="24"/>
          <w:u w:color="000000"/>
          <w:lang w:val="de-DE"/>
        </w:rPr>
        <w:t xml:space="preserve"> (NT, 4</w:t>
      </w:r>
      <w:r>
        <w:rPr>
          <w:rStyle w:val="Ingen"/>
          <w:rFonts w:ascii="Helvetica" w:hAnsi="Helvetica"/>
          <w:b/>
          <w:bCs/>
          <w:sz w:val="24"/>
          <w:szCs w:val="24"/>
          <w:u w:color="000000"/>
        </w:rPr>
        <w:t xml:space="preserve">§), häckningsmiljön för </w:t>
      </w:r>
      <w:proofErr w:type="spellStart"/>
      <w:r>
        <w:rPr>
          <w:rStyle w:val="Ingen"/>
          <w:rFonts w:ascii="Helvetica" w:hAnsi="Helvetica"/>
          <w:b/>
          <w:bCs/>
          <w:sz w:val="24"/>
          <w:szCs w:val="24"/>
          <w:u w:color="000000"/>
        </w:rPr>
        <w:t>gröngö</w:t>
      </w:r>
      <w:proofErr w:type="spellEnd"/>
      <w:r>
        <w:rPr>
          <w:rStyle w:val="Ingen"/>
          <w:rFonts w:ascii="Helvetica" w:hAnsi="Helvetica"/>
          <w:b/>
          <w:bCs/>
          <w:sz w:val="24"/>
          <w:szCs w:val="24"/>
          <w:u w:color="000000"/>
          <w:lang w:val="en-US"/>
        </w:rPr>
        <w:t>ling (4</w:t>
      </w:r>
      <w:r>
        <w:rPr>
          <w:rStyle w:val="Ingen"/>
          <w:rFonts w:ascii="Helvetica" w:hAnsi="Helvetica"/>
          <w:b/>
          <w:bCs/>
          <w:sz w:val="24"/>
          <w:szCs w:val="24"/>
          <w:u w:color="000000"/>
        </w:rPr>
        <w:t xml:space="preserve">§), </w:t>
      </w:r>
      <w:proofErr w:type="spellStart"/>
      <w:r>
        <w:rPr>
          <w:rStyle w:val="Ingen"/>
          <w:rFonts w:ascii="Helvetica" w:hAnsi="Helvetica"/>
          <w:b/>
          <w:bCs/>
          <w:sz w:val="24"/>
          <w:szCs w:val="24"/>
          <w:u w:color="000000"/>
        </w:rPr>
        <w:t>stö</w:t>
      </w:r>
      <w:proofErr w:type="spellEnd"/>
      <w:r>
        <w:rPr>
          <w:rStyle w:val="Ingen"/>
          <w:rFonts w:ascii="Helvetica" w:hAnsi="Helvetica"/>
          <w:b/>
          <w:bCs/>
          <w:sz w:val="24"/>
          <w:szCs w:val="24"/>
          <w:u w:color="000000"/>
          <w:lang w:val="it-IT"/>
        </w:rPr>
        <w:t>rre hackspett (4</w:t>
      </w:r>
      <w:r>
        <w:rPr>
          <w:rStyle w:val="Ingen"/>
          <w:rFonts w:ascii="Helvetica" w:hAnsi="Helvetica"/>
          <w:b/>
          <w:bCs/>
          <w:sz w:val="24"/>
          <w:szCs w:val="24"/>
          <w:u w:color="000000"/>
        </w:rPr>
        <w:t xml:space="preserve">§), svartmes (4§) och trädkrypare (4§) men också arterna vanlig groda, liten vattensalamander samt kopparödla. Större hackspetten är en viktig </w:t>
      </w:r>
      <w:proofErr w:type="spellStart"/>
      <w:r>
        <w:rPr>
          <w:rStyle w:val="Ingen"/>
          <w:rFonts w:ascii="Helvetica" w:hAnsi="Helvetica"/>
          <w:b/>
          <w:bCs/>
          <w:sz w:val="24"/>
          <w:szCs w:val="24"/>
          <w:u w:color="000000"/>
        </w:rPr>
        <w:t>pionjärart</w:t>
      </w:r>
      <w:proofErr w:type="spellEnd"/>
      <w:r>
        <w:rPr>
          <w:rStyle w:val="Ingen"/>
          <w:rFonts w:ascii="Helvetica" w:hAnsi="Helvetica"/>
          <w:b/>
          <w:bCs/>
          <w:sz w:val="24"/>
          <w:szCs w:val="24"/>
          <w:u w:color="000000"/>
        </w:rPr>
        <w:t xml:space="preserve"> i Solberga och Solbergaskogen och häckar med flera par i området vilket skapar en kontinuerlig tillkomst av bohål i äldre träd till nytta för skogens mesar och fladdermöss. </w:t>
      </w:r>
      <w:r>
        <w:rPr>
          <w:rStyle w:val="Ingen"/>
          <w:rFonts w:ascii="Helvetica" w:hAnsi="Helvetica"/>
          <w:sz w:val="24"/>
          <w:szCs w:val="24"/>
          <w:u w:color="000000"/>
        </w:rPr>
        <w:t>Gr</w:t>
      </w:r>
      <w:r>
        <w:rPr>
          <w:rStyle w:val="Ingen"/>
          <w:rFonts w:ascii="Helvetica" w:hAnsi="Helvetica"/>
          <w:sz w:val="24"/>
          <w:szCs w:val="24"/>
          <w:u w:color="000000"/>
          <w:lang w:val="da-DK"/>
        </w:rPr>
        <w:t>åskimlig fladdermus</w:t>
      </w:r>
      <w:r>
        <w:rPr>
          <w:rStyle w:val="Ingen"/>
          <w:rFonts w:ascii="Helvetica" w:hAnsi="Helvetica"/>
          <w:sz w:val="24"/>
          <w:szCs w:val="24"/>
          <w:u w:color="000000"/>
        </w:rPr>
        <w:t xml:space="preserve">, </w:t>
      </w:r>
      <w:r>
        <w:rPr>
          <w:rStyle w:val="Ingen"/>
          <w:rFonts w:ascii="Helvetica" w:hAnsi="Helvetica"/>
          <w:i/>
          <w:iCs/>
          <w:sz w:val="24"/>
          <w:szCs w:val="24"/>
          <w:u w:color="000000"/>
          <w:lang w:val="it-IT"/>
        </w:rPr>
        <w:t>Vespertilio murinus</w:t>
      </w:r>
      <w:r>
        <w:rPr>
          <w:rStyle w:val="Ingen"/>
          <w:rFonts w:ascii="Helvetica" w:hAnsi="Helvetica"/>
          <w:i/>
          <w:iCs/>
          <w:sz w:val="24"/>
          <w:szCs w:val="24"/>
          <w:u w:color="000000"/>
        </w:rPr>
        <w:t xml:space="preserve">, </w:t>
      </w:r>
      <w:r>
        <w:rPr>
          <w:rStyle w:val="Ingen"/>
          <w:rFonts w:ascii="Helvetica" w:hAnsi="Helvetica"/>
          <w:sz w:val="24"/>
          <w:szCs w:val="24"/>
          <w:u w:color="000000"/>
        </w:rPr>
        <w:t>är en av de arter som artbestämts bland höga lövträd i anslutning till Folkparksvägen.</w:t>
      </w:r>
    </w:p>
    <w:p w14:paraId="6D38D60C" w14:textId="77777777" w:rsidR="00EB11D7" w:rsidRDefault="00EB11D7">
      <w:pPr>
        <w:pStyle w:val="Frval"/>
        <w:suppressAutoHyphens/>
        <w:rPr>
          <w:rStyle w:val="Ingen"/>
          <w:rFonts w:ascii="Helvetica" w:eastAsia="Helvetica" w:hAnsi="Helvetica" w:cs="Helvetica"/>
          <w:b/>
          <w:bCs/>
          <w:sz w:val="24"/>
          <w:szCs w:val="24"/>
          <w:u w:color="000000"/>
        </w:rPr>
      </w:pPr>
    </w:p>
    <w:p w14:paraId="38786B64" w14:textId="77777777" w:rsidR="00EB11D7" w:rsidRDefault="00B2157C">
      <w:pPr>
        <w:pStyle w:val="Frval"/>
        <w:numPr>
          <w:ilvl w:val="0"/>
          <w:numId w:val="2"/>
        </w:numPr>
        <w:suppressAutoHyphens/>
        <w:spacing w:line="288" w:lineRule="auto"/>
        <w:rPr>
          <w:rFonts w:ascii="Helvetica" w:hAnsi="Helvetica"/>
          <w:sz w:val="24"/>
          <w:szCs w:val="24"/>
          <w:u w:color="000000"/>
        </w:rPr>
      </w:pPr>
      <w:r>
        <w:rPr>
          <w:rStyle w:val="Ingen"/>
          <w:rFonts w:ascii="Helvetica" w:hAnsi="Helvetica"/>
          <w:sz w:val="24"/>
          <w:szCs w:val="24"/>
          <w:u w:color="000000"/>
        </w:rPr>
        <w:t>Vi vill först som sist understryka att de gröna korridorerna som idag inramar stora delar av bebyggelsen i Solberga har sitt ursprung i den skyddsvärda och artrika Solbergaskogen. Kontakten med skogens myllrande liv sträcker sig i m</w:t>
      </w:r>
      <w:r>
        <w:rPr>
          <w:rStyle w:val="Ingen"/>
          <w:rFonts w:ascii="Helvetica" w:hAnsi="Helvetica"/>
          <w:sz w:val="24"/>
          <w:szCs w:val="24"/>
          <w:u w:color="000000"/>
          <w:lang w:val="da-DK"/>
        </w:rPr>
        <w:t>å</w:t>
      </w:r>
      <w:proofErr w:type="spellStart"/>
      <w:r>
        <w:rPr>
          <w:rStyle w:val="Ingen"/>
          <w:rFonts w:ascii="Helvetica" w:hAnsi="Helvetica"/>
          <w:sz w:val="24"/>
          <w:szCs w:val="24"/>
          <w:u w:color="000000"/>
        </w:rPr>
        <w:t>nga</w:t>
      </w:r>
      <w:proofErr w:type="spellEnd"/>
      <w:r>
        <w:rPr>
          <w:rStyle w:val="Ingen"/>
          <w:rFonts w:ascii="Helvetica" w:hAnsi="Helvetica"/>
          <w:sz w:val="24"/>
          <w:szCs w:val="24"/>
          <w:u w:color="000000"/>
        </w:rPr>
        <w:t xml:space="preserve"> fall ända in bland husen i Solberga och utgör ett mycket </w:t>
      </w:r>
      <w:proofErr w:type="spellStart"/>
      <w:r>
        <w:rPr>
          <w:rStyle w:val="Ingen"/>
          <w:rFonts w:ascii="Helvetica" w:hAnsi="Helvetica"/>
          <w:sz w:val="24"/>
          <w:szCs w:val="24"/>
          <w:u w:color="000000"/>
        </w:rPr>
        <w:t>vä</w:t>
      </w:r>
      <w:proofErr w:type="spellEnd"/>
      <w:r>
        <w:rPr>
          <w:rStyle w:val="Ingen"/>
          <w:rFonts w:ascii="Helvetica" w:hAnsi="Helvetica"/>
          <w:sz w:val="24"/>
          <w:szCs w:val="24"/>
          <w:u w:color="000000"/>
          <w:lang w:val="da-DK"/>
        </w:rPr>
        <w:t>lkommet inslag i de boendes livskvalite</w:t>
      </w:r>
      <w:r>
        <w:rPr>
          <w:rStyle w:val="Ingen"/>
          <w:rFonts w:ascii="Helvetica" w:hAnsi="Helvetica"/>
          <w:sz w:val="24"/>
          <w:szCs w:val="24"/>
          <w:u w:color="000000"/>
        </w:rPr>
        <w:t>t. Skogens grodor kan påträffas i anslutning till husen vid Folkparksvägen och den mindre hackspetten observeras kontinuerligt på f</w:t>
      </w:r>
      <w:r>
        <w:rPr>
          <w:rStyle w:val="Ingen"/>
          <w:rFonts w:ascii="Helvetica" w:hAnsi="Helvetica"/>
          <w:sz w:val="24"/>
          <w:szCs w:val="24"/>
          <w:u w:color="000000"/>
          <w:lang w:val="da-DK"/>
        </w:rPr>
        <w:t>å</w:t>
      </w:r>
      <w:r>
        <w:rPr>
          <w:rStyle w:val="Ingen"/>
          <w:rFonts w:ascii="Helvetica" w:hAnsi="Helvetica"/>
          <w:sz w:val="24"/>
          <w:szCs w:val="24"/>
          <w:u w:color="000000"/>
        </w:rPr>
        <w:t xml:space="preserve">gelmatningar och trummande i </w:t>
      </w:r>
      <w:proofErr w:type="spellStart"/>
      <w:r>
        <w:rPr>
          <w:rStyle w:val="Ingen"/>
          <w:rFonts w:ascii="Helvetica" w:hAnsi="Helvetica"/>
          <w:sz w:val="24"/>
          <w:szCs w:val="24"/>
          <w:u w:color="000000"/>
        </w:rPr>
        <w:t>omr</w:t>
      </w:r>
      <w:proofErr w:type="spellEnd"/>
      <w:r>
        <w:rPr>
          <w:rStyle w:val="Ingen"/>
          <w:rFonts w:ascii="Helvetica" w:hAnsi="Helvetica"/>
          <w:sz w:val="24"/>
          <w:szCs w:val="24"/>
          <w:u w:color="000000"/>
          <w:lang w:val="da-DK"/>
        </w:rPr>
        <w:t>å</w:t>
      </w:r>
      <w:r>
        <w:rPr>
          <w:rStyle w:val="Ingen"/>
          <w:rFonts w:ascii="Helvetica" w:hAnsi="Helvetica"/>
          <w:sz w:val="24"/>
          <w:szCs w:val="24"/>
          <w:u w:color="000000"/>
        </w:rPr>
        <w:t>det. Trädbest</w:t>
      </w:r>
      <w:r>
        <w:rPr>
          <w:rStyle w:val="Ingen"/>
          <w:rFonts w:ascii="Helvetica" w:hAnsi="Helvetica"/>
          <w:sz w:val="24"/>
          <w:szCs w:val="24"/>
          <w:u w:color="000000"/>
          <w:lang w:val="da-DK"/>
        </w:rPr>
        <w:t>åndet bestå</w:t>
      </w:r>
      <w:r>
        <w:rPr>
          <w:rStyle w:val="Ingen"/>
          <w:rFonts w:ascii="Helvetica" w:hAnsi="Helvetica"/>
          <w:sz w:val="24"/>
          <w:szCs w:val="24"/>
          <w:u w:color="000000"/>
        </w:rPr>
        <w:t>r även i bostadskvarteren av ä</w:t>
      </w:r>
      <w:r>
        <w:rPr>
          <w:rStyle w:val="Ingen"/>
          <w:rFonts w:ascii="Helvetica" w:hAnsi="Helvetica"/>
          <w:sz w:val="24"/>
          <w:szCs w:val="24"/>
          <w:u w:color="000000"/>
          <w:lang w:val="da-DK"/>
        </w:rPr>
        <w:t>ldre tr</w:t>
      </w:r>
      <w:proofErr w:type="spellStart"/>
      <w:r>
        <w:rPr>
          <w:rStyle w:val="Ingen"/>
          <w:rFonts w:ascii="Helvetica" w:hAnsi="Helvetica"/>
          <w:sz w:val="24"/>
          <w:szCs w:val="24"/>
          <w:u w:color="000000"/>
        </w:rPr>
        <w:t>ädindivider</w:t>
      </w:r>
      <w:proofErr w:type="spellEnd"/>
      <w:r>
        <w:rPr>
          <w:rStyle w:val="Ingen"/>
          <w:rFonts w:ascii="Helvetica" w:hAnsi="Helvetica"/>
          <w:sz w:val="24"/>
          <w:szCs w:val="24"/>
          <w:u w:color="000000"/>
        </w:rPr>
        <w:t xml:space="preserve"> i </w:t>
      </w:r>
      <w:r>
        <w:rPr>
          <w:rStyle w:val="Ingen"/>
          <w:rFonts w:ascii="Helvetica" w:hAnsi="Helvetica"/>
          <w:sz w:val="24"/>
          <w:szCs w:val="24"/>
          <w:u w:color="000000"/>
          <w:lang w:val="da-DK"/>
        </w:rPr>
        <w:t>å</w:t>
      </w:r>
      <w:proofErr w:type="spellStart"/>
      <w:r>
        <w:rPr>
          <w:rStyle w:val="Ingen"/>
          <w:rFonts w:ascii="Helvetica" w:hAnsi="Helvetica"/>
          <w:sz w:val="24"/>
          <w:szCs w:val="24"/>
          <w:u w:color="000000"/>
          <w:lang w:val="de-DE"/>
        </w:rPr>
        <w:t>ldern</w:t>
      </w:r>
      <w:proofErr w:type="spellEnd"/>
      <w:r>
        <w:rPr>
          <w:rStyle w:val="Ingen"/>
          <w:rFonts w:ascii="Helvetica" w:hAnsi="Helvetica"/>
          <w:sz w:val="24"/>
          <w:szCs w:val="24"/>
          <w:u w:color="000000"/>
          <w:lang w:val="de-DE"/>
        </w:rPr>
        <w:t xml:space="preserve"> 100 </w:t>
      </w:r>
      <w:r>
        <w:rPr>
          <w:rStyle w:val="Ingen"/>
          <w:rFonts w:ascii="Helvetica" w:hAnsi="Helvetica"/>
          <w:sz w:val="24"/>
          <w:szCs w:val="24"/>
          <w:u w:color="000000"/>
        </w:rPr>
        <w:t xml:space="preserve">– 300 </w:t>
      </w:r>
      <w:r>
        <w:rPr>
          <w:rStyle w:val="Ingen"/>
          <w:rFonts w:ascii="Helvetica" w:hAnsi="Helvetica"/>
          <w:sz w:val="24"/>
          <w:szCs w:val="24"/>
          <w:u w:color="000000"/>
          <w:lang w:val="da-DK"/>
        </w:rPr>
        <w:t>å</w:t>
      </w:r>
      <w:r>
        <w:rPr>
          <w:rStyle w:val="Ingen"/>
          <w:rFonts w:ascii="Helvetica" w:hAnsi="Helvetica"/>
          <w:sz w:val="24"/>
          <w:szCs w:val="24"/>
          <w:u w:color="000000"/>
        </w:rPr>
        <w:t xml:space="preserve">r (främst tall). Det är alltså inte vilka träd som helst som nu hotas av avverkning! </w:t>
      </w:r>
      <w:r>
        <w:rPr>
          <w:rStyle w:val="Ingen"/>
          <w:rFonts w:ascii="Helvetica" w:hAnsi="Helvetica"/>
          <w:b/>
          <w:bCs/>
          <w:sz w:val="24"/>
          <w:szCs w:val="24"/>
          <w:u w:color="000000"/>
        </w:rPr>
        <w:t>Tallar med tallticka och ett stort antal h</w:t>
      </w:r>
      <w:r>
        <w:rPr>
          <w:rStyle w:val="Ingen"/>
          <w:rFonts w:ascii="Helvetica" w:hAnsi="Helvetica"/>
          <w:b/>
          <w:bCs/>
          <w:sz w:val="24"/>
          <w:szCs w:val="24"/>
          <w:u w:color="000000"/>
          <w:lang w:val="da-DK"/>
        </w:rPr>
        <w:t>å</w:t>
      </w:r>
      <w:r>
        <w:rPr>
          <w:rStyle w:val="Ingen"/>
          <w:rFonts w:ascii="Helvetica" w:hAnsi="Helvetica"/>
          <w:b/>
          <w:bCs/>
          <w:sz w:val="24"/>
          <w:szCs w:val="24"/>
          <w:u w:color="000000"/>
          <w:lang w:val="it-IT"/>
        </w:rPr>
        <w:t>ltr</w:t>
      </w:r>
      <w:proofErr w:type="spellStart"/>
      <w:r>
        <w:rPr>
          <w:rStyle w:val="Ingen"/>
          <w:rFonts w:ascii="Helvetica" w:hAnsi="Helvetica"/>
          <w:b/>
          <w:bCs/>
          <w:sz w:val="24"/>
          <w:szCs w:val="24"/>
          <w:u w:color="000000"/>
        </w:rPr>
        <w:t>äd</w:t>
      </w:r>
      <w:proofErr w:type="spellEnd"/>
      <w:r>
        <w:rPr>
          <w:rStyle w:val="Ingen"/>
          <w:rFonts w:ascii="Helvetica" w:hAnsi="Helvetica"/>
          <w:b/>
          <w:bCs/>
          <w:sz w:val="24"/>
          <w:szCs w:val="24"/>
          <w:u w:color="000000"/>
        </w:rPr>
        <w:t xml:space="preserve"> har identifierats i grönområdet mellan Mac Donalds - Kontrollvägen - Safirgränd. Här finns också </w:t>
      </w:r>
      <w:proofErr w:type="spellStart"/>
      <w:r>
        <w:rPr>
          <w:rStyle w:val="Ingen"/>
          <w:rFonts w:ascii="Helvetica" w:hAnsi="Helvetica"/>
          <w:b/>
          <w:bCs/>
          <w:sz w:val="24"/>
          <w:szCs w:val="24"/>
          <w:u w:color="000000"/>
        </w:rPr>
        <w:t>tallsolitärer</w:t>
      </w:r>
      <w:proofErr w:type="spellEnd"/>
      <w:r>
        <w:rPr>
          <w:rStyle w:val="Ingen"/>
          <w:rFonts w:ascii="Helvetica" w:hAnsi="Helvetica"/>
          <w:b/>
          <w:bCs/>
          <w:sz w:val="24"/>
          <w:szCs w:val="24"/>
          <w:u w:color="000000"/>
        </w:rPr>
        <w:t xml:space="preserve"> med reliktbock och gott om död ved, både stående och liggande med ansamlingar av ännu ej identifierade </w:t>
      </w:r>
      <w:proofErr w:type="spellStart"/>
      <w:r>
        <w:rPr>
          <w:rStyle w:val="Ingen"/>
          <w:rFonts w:ascii="Helvetica" w:hAnsi="Helvetica"/>
          <w:b/>
          <w:bCs/>
          <w:sz w:val="24"/>
          <w:szCs w:val="24"/>
          <w:u w:color="000000"/>
        </w:rPr>
        <w:t>utgångshål</w:t>
      </w:r>
      <w:proofErr w:type="spellEnd"/>
      <w:r>
        <w:rPr>
          <w:rStyle w:val="Ingen"/>
          <w:rFonts w:ascii="Helvetica" w:hAnsi="Helvetica"/>
          <w:b/>
          <w:bCs/>
          <w:sz w:val="24"/>
          <w:szCs w:val="24"/>
          <w:u w:color="000000"/>
        </w:rPr>
        <w:t xml:space="preserve"> från trädlevande skalbaggar. Sammantaget har </w:t>
      </w:r>
      <w:proofErr w:type="spellStart"/>
      <w:r>
        <w:rPr>
          <w:rStyle w:val="Ingen"/>
          <w:rFonts w:ascii="Helvetica" w:hAnsi="Helvetica"/>
          <w:b/>
          <w:bCs/>
          <w:sz w:val="24"/>
          <w:szCs w:val="24"/>
          <w:u w:color="000000"/>
        </w:rPr>
        <w:t>exploateringsomr</w:t>
      </w:r>
      <w:proofErr w:type="spellEnd"/>
      <w:r>
        <w:rPr>
          <w:rStyle w:val="Ingen"/>
          <w:rFonts w:ascii="Helvetica" w:hAnsi="Helvetica"/>
          <w:b/>
          <w:bCs/>
          <w:sz w:val="24"/>
          <w:szCs w:val="24"/>
          <w:u w:color="000000"/>
          <w:lang w:val="da-DK"/>
        </w:rPr>
        <w:t>å</w:t>
      </w:r>
      <w:proofErr w:type="spellStart"/>
      <w:r>
        <w:rPr>
          <w:rStyle w:val="Ingen"/>
          <w:rFonts w:ascii="Helvetica" w:hAnsi="Helvetica"/>
          <w:b/>
          <w:bCs/>
          <w:sz w:val="24"/>
          <w:szCs w:val="24"/>
          <w:u w:color="000000"/>
        </w:rPr>
        <w:t>dena</w:t>
      </w:r>
      <w:proofErr w:type="spellEnd"/>
      <w:r>
        <w:rPr>
          <w:rStyle w:val="Ingen"/>
          <w:rFonts w:ascii="Helvetica" w:hAnsi="Helvetica"/>
          <w:b/>
          <w:bCs/>
          <w:sz w:val="24"/>
          <w:szCs w:val="24"/>
          <w:u w:color="000000"/>
        </w:rPr>
        <w:t xml:space="preserve"> betydelse för stadens m</w:t>
      </w:r>
      <w:r>
        <w:rPr>
          <w:rStyle w:val="Ingen"/>
          <w:rFonts w:ascii="Helvetica" w:hAnsi="Helvetica"/>
          <w:b/>
          <w:bCs/>
          <w:sz w:val="24"/>
          <w:szCs w:val="24"/>
          <w:u w:color="000000"/>
          <w:lang w:val="da-DK"/>
        </w:rPr>
        <w:t>å</w:t>
      </w:r>
      <w:r>
        <w:rPr>
          <w:rStyle w:val="Ingen"/>
          <w:rFonts w:ascii="Helvetica" w:hAnsi="Helvetica"/>
          <w:b/>
          <w:bCs/>
          <w:sz w:val="24"/>
          <w:szCs w:val="24"/>
          <w:u w:color="000000"/>
        </w:rPr>
        <w:t>l att värna den biologiska m</w:t>
      </w:r>
      <w:r>
        <w:rPr>
          <w:rStyle w:val="Ingen"/>
          <w:rFonts w:ascii="Helvetica" w:hAnsi="Helvetica"/>
          <w:b/>
          <w:bCs/>
          <w:sz w:val="24"/>
          <w:szCs w:val="24"/>
          <w:u w:color="000000"/>
          <w:lang w:val="da-DK"/>
        </w:rPr>
        <w:t>ångfalden, nå</w:t>
      </w:r>
      <w:r>
        <w:rPr>
          <w:rStyle w:val="Ingen"/>
          <w:rFonts w:ascii="Helvetica" w:hAnsi="Helvetica"/>
          <w:b/>
          <w:bCs/>
          <w:sz w:val="24"/>
          <w:szCs w:val="24"/>
          <w:u w:color="000000"/>
        </w:rPr>
        <w:t>got som poängteras i stadens egna m</w:t>
      </w:r>
      <w:r>
        <w:rPr>
          <w:rStyle w:val="Ingen"/>
          <w:rFonts w:ascii="Helvetica" w:hAnsi="Helvetica"/>
          <w:b/>
          <w:bCs/>
          <w:sz w:val="24"/>
          <w:szCs w:val="24"/>
          <w:u w:color="000000"/>
          <w:lang w:val="da-DK"/>
        </w:rPr>
        <w:t>å</w:t>
      </w:r>
      <w:r>
        <w:rPr>
          <w:rStyle w:val="Ingen"/>
          <w:rFonts w:ascii="Helvetica" w:hAnsi="Helvetica"/>
          <w:b/>
          <w:bCs/>
          <w:sz w:val="24"/>
          <w:szCs w:val="24"/>
          <w:u w:color="000000"/>
        </w:rPr>
        <w:t xml:space="preserve">l- och styrdokument samt i Parkplanen för Älvsjö. (Handlingsplan för biologisk mångfald i Stockholms stad).     </w:t>
      </w:r>
      <w:r>
        <w:rPr>
          <w:rStyle w:val="Ingen"/>
          <w:rFonts w:ascii="Helvetica" w:eastAsia="Helvetica" w:hAnsi="Helvetica" w:cs="Helvetica"/>
          <w:b/>
          <w:bCs/>
          <w:sz w:val="24"/>
          <w:szCs w:val="24"/>
          <w:u w:color="000000"/>
        </w:rPr>
        <w:br/>
      </w:r>
      <w:r>
        <w:rPr>
          <w:rStyle w:val="Ingen"/>
          <w:rFonts w:ascii="Helvetica" w:hAnsi="Helvetica"/>
          <w:sz w:val="24"/>
          <w:szCs w:val="24"/>
          <w:u w:color="000000"/>
        </w:rPr>
        <w:lastRenderedPageBreak/>
        <w:t xml:space="preserve">Trots att kunskapen om arternas förekomst i området är dokumenterad har </w:t>
      </w:r>
      <w:proofErr w:type="spellStart"/>
      <w:r>
        <w:rPr>
          <w:rStyle w:val="Ingen"/>
          <w:rFonts w:ascii="Helvetica" w:hAnsi="Helvetica"/>
          <w:sz w:val="24"/>
          <w:szCs w:val="24"/>
          <w:u w:color="000000"/>
        </w:rPr>
        <w:t>har</w:t>
      </w:r>
      <w:proofErr w:type="spellEnd"/>
      <w:r>
        <w:rPr>
          <w:rStyle w:val="Ingen"/>
          <w:rFonts w:ascii="Helvetica" w:hAnsi="Helvetica"/>
          <w:sz w:val="24"/>
          <w:szCs w:val="24"/>
          <w:u w:color="000000"/>
        </w:rPr>
        <w:t xml:space="preserve"> staden inte beaktat detta. Denna brist är så pass allvarlig att detaljplanen inte kan antas. </w:t>
      </w:r>
    </w:p>
    <w:p w14:paraId="7EBCBDDB" w14:textId="77777777" w:rsidR="00EB11D7" w:rsidRDefault="00EB11D7">
      <w:pPr>
        <w:pStyle w:val="Frval"/>
        <w:suppressAutoHyphens/>
        <w:spacing w:line="288" w:lineRule="auto"/>
        <w:rPr>
          <w:rStyle w:val="Ingen"/>
          <w:rFonts w:ascii="Helvetica" w:eastAsia="Helvetica" w:hAnsi="Helvetica" w:cs="Helvetica"/>
          <w:b/>
          <w:bCs/>
          <w:sz w:val="24"/>
          <w:szCs w:val="24"/>
          <w:u w:color="000000"/>
        </w:rPr>
      </w:pPr>
    </w:p>
    <w:p w14:paraId="29CC754B" w14:textId="77777777" w:rsidR="00EB11D7" w:rsidRDefault="00B2157C">
      <w:pPr>
        <w:pStyle w:val="Frval"/>
        <w:numPr>
          <w:ilvl w:val="0"/>
          <w:numId w:val="2"/>
        </w:numPr>
        <w:suppressAutoHyphens/>
        <w:spacing w:line="288" w:lineRule="auto"/>
        <w:rPr>
          <w:rFonts w:ascii="Helvetica" w:hAnsi="Helvetica"/>
          <w:sz w:val="24"/>
          <w:szCs w:val="24"/>
          <w:u w:color="000000"/>
        </w:rPr>
      </w:pPr>
      <w:r>
        <w:rPr>
          <w:rStyle w:val="Ingen"/>
          <w:rFonts w:ascii="Helvetica" w:hAnsi="Helvetica"/>
          <w:b/>
          <w:bCs/>
          <w:sz w:val="24"/>
          <w:szCs w:val="24"/>
          <w:u w:color="000000"/>
        </w:rPr>
        <w:t xml:space="preserve">Stadsbyggnadskontorets vaga formulering i </w:t>
      </w:r>
      <w:proofErr w:type="spellStart"/>
      <w:r>
        <w:rPr>
          <w:rStyle w:val="Ingen"/>
          <w:rFonts w:ascii="Helvetica" w:hAnsi="Helvetica"/>
          <w:b/>
          <w:bCs/>
          <w:sz w:val="24"/>
          <w:szCs w:val="24"/>
          <w:u w:color="000000"/>
        </w:rPr>
        <w:t>startPM</w:t>
      </w:r>
      <w:proofErr w:type="spellEnd"/>
      <w:r>
        <w:rPr>
          <w:rStyle w:val="Ingen"/>
          <w:rFonts w:ascii="Helvetica" w:hAnsi="Helvetica"/>
          <w:b/>
          <w:bCs/>
          <w:sz w:val="24"/>
          <w:szCs w:val="24"/>
          <w:u w:color="000000"/>
        </w:rPr>
        <w:t xml:space="preserve"> sidan 6 om att det ”kan förekomma arter som är skyddade enligt artskyddsförordningen” är direkt felaktig och visar på en annan uppenbar brist i underlagsmaterialet för detaljplanen. Det handlar inte om ”kan förekomma” det är dokumenterat att rödlistade och av Artskyddsförordningen skyddade arter förekommer i detaljplanernas område. Underlaget som staden stödjer sig på är en handling från en inventering som utfördes i oktober </w:t>
      </w:r>
      <w:proofErr w:type="spellStart"/>
      <w:proofErr w:type="gramStart"/>
      <w:r>
        <w:rPr>
          <w:rStyle w:val="Ingen"/>
          <w:rFonts w:ascii="Helvetica" w:hAnsi="Helvetica"/>
          <w:b/>
          <w:bCs/>
          <w:sz w:val="24"/>
          <w:szCs w:val="24"/>
          <w:u w:color="000000"/>
        </w:rPr>
        <w:t>månad!Naturligtvis</w:t>
      </w:r>
      <w:proofErr w:type="spellEnd"/>
      <w:proofErr w:type="gramEnd"/>
      <w:r>
        <w:rPr>
          <w:rStyle w:val="Ingen"/>
          <w:rFonts w:ascii="Helvetica" w:hAnsi="Helvetica"/>
          <w:b/>
          <w:bCs/>
          <w:sz w:val="24"/>
          <w:szCs w:val="24"/>
          <w:u w:color="000000"/>
        </w:rPr>
        <w:t xml:space="preserve"> har inte konsultfirman </w:t>
      </w:r>
      <w:proofErr w:type="spellStart"/>
      <w:r>
        <w:rPr>
          <w:rStyle w:val="Ingen"/>
          <w:rFonts w:ascii="Helvetica" w:hAnsi="Helvetica"/>
          <w:b/>
          <w:bCs/>
          <w:sz w:val="24"/>
          <w:szCs w:val="24"/>
          <w:u w:color="000000"/>
        </w:rPr>
        <w:t>Conec</w:t>
      </w:r>
      <w:proofErr w:type="spellEnd"/>
      <w:r>
        <w:rPr>
          <w:rStyle w:val="Ingen"/>
          <w:rFonts w:ascii="Helvetica" w:hAnsi="Helvetica"/>
          <w:b/>
          <w:bCs/>
          <w:sz w:val="24"/>
          <w:szCs w:val="24"/>
          <w:u w:color="000000"/>
        </w:rPr>
        <w:t xml:space="preserve"> gjort några större antal </w:t>
      </w:r>
      <w:proofErr w:type="spellStart"/>
      <w:r>
        <w:rPr>
          <w:rStyle w:val="Ingen"/>
          <w:rFonts w:ascii="Helvetica" w:hAnsi="Helvetica"/>
          <w:b/>
          <w:bCs/>
          <w:sz w:val="24"/>
          <w:szCs w:val="24"/>
          <w:u w:color="000000"/>
        </w:rPr>
        <w:t>artfynd</w:t>
      </w:r>
      <w:proofErr w:type="spellEnd"/>
      <w:r>
        <w:rPr>
          <w:rStyle w:val="Ingen"/>
          <w:rFonts w:ascii="Helvetica" w:hAnsi="Helvetica"/>
          <w:b/>
          <w:bCs/>
          <w:sz w:val="24"/>
          <w:szCs w:val="24"/>
          <w:u w:color="000000"/>
        </w:rPr>
        <w:t xml:space="preserve"> i oktober m</w:t>
      </w:r>
      <w:r>
        <w:rPr>
          <w:rStyle w:val="Ingen"/>
          <w:rFonts w:ascii="Helvetica" w:hAnsi="Helvetica"/>
          <w:b/>
          <w:bCs/>
          <w:sz w:val="24"/>
          <w:szCs w:val="24"/>
          <w:u w:color="000000"/>
          <w:lang w:val="da-DK"/>
        </w:rPr>
        <w:t>å</w:t>
      </w:r>
      <w:proofErr w:type="spellStart"/>
      <w:r>
        <w:rPr>
          <w:rStyle w:val="Ingen"/>
          <w:rFonts w:ascii="Helvetica" w:hAnsi="Helvetica"/>
          <w:b/>
          <w:bCs/>
          <w:sz w:val="24"/>
          <w:szCs w:val="24"/>
          <w:u w:color="000000"/>
        </w:rPr>
        <w:t>nad</w:t>
      </w:r>
      <w:proofErr w:type="spellEnd"/>
      <w:r>
        <w:rPr>
          <w:rStyle w:val="Ingen"/>
          <w:rFonts w:ascii="Helvetica" w:hAnsi="Helvetica"/>
          <w:b/>
          <w:bCs/>
          <w:sz w:val="24"/>
          <w:szCs w:val="24"/>
          <w:u w:color="000000"/>
        </w:rPr>
        <w:t xml:space="preserve"> (!) vilket i sig försvagar faktaunderlaget väsentligt. Det kan knappast anses seriöst att göra två fältbesök i oktober m</w:t>
      </w:r>
      <w:r>
        <w:rPr>
          <w:rStyle w:val="Ingen"/>
          <w:rFonts w:ascii="Helvetica" w:hAnsi="Helvetica"/>
          <w:b/>
          <w:bCs/>
          <w:sz w:val="24"/>
          <w:szCs w:val="24"/>
          <w:u w:color="000000"/>
          <w:lang w:val="da-DK"/>
        </w:rPr>
        <w:t>å</w:t>
      </w:r>
      <w:proofErr w:type="spellStart"/>
      <w:r>
        <w:rPr>
          <w:rStyle w:val="Ingen"/>
          <w:rFonts w:ascii="Helvetica" w:hAnsi="Helvetica"/>
          <w:b/>
          <w:bCs/>
          <w:sz w:val="24"/>
          <w:szCs w:val="24"/>
          <w:u w:color="000000"/>
        </w:rPr>
        <w:t>nad</w:t>
      </w:r>
      <w:proofErr w:type="spellEnd"/>
      <w:r>
        <w:rPr>
          <w:rStyle w:val="Ingen"/>
          <w:rFonts w:ascii="Helvetica" w:hAnsi="Helvetica"/>
          <w:b/>
          <w:bCs/>
          <w:sz w:val="24"/>
          <w:szCs w:val="24"/>
          <w:u w:color="000000"/>
        </w:rPr>
        <w:t xml:space="preserve"> och att detta </w:t>
      </w:r>
      <w:r>
        <w:rPr>
          <w:rStyle w:val="Ingen"/>
          <w:rFonts w:ascii="Helvetica" w:hAnsi="Helvetica"/>
          <w:b/>
          <w:bCs/>
          <w:sz w:val="24"/>
          <w:szCs w:val="24"/>
          <w:u w:color="000000"/>
          <w:lang w:val="da-DK"/>
        </w:rPr>
        <w:t>skulle f</w:t>
      </w:r>
      <w:r>
        <w:rPr>
          <w:rStyle w:val="Ingen"/>
          <w:rFonts w:ascii="Helvetica" w:hAnsi="Helvetica"/>
          <w:b/>
          <w:bCs/>
          <w:sz w:val="24"/>
          <w:szCs w:val="24"/>
          <w:u w:color="000000"/>
        </w:rPr>
        <w:t xml:space="preserve">å utgöra underlag för en naturvärdesbedömning i ett så pass rikt </w:t>
      </w:r>
      <w:proofErr w:type="spellStart"/>
      <w:r>
        <w:rPr>
          <w:rStyle w:val="Ingen"/>
          <w:rFonts w:ascii="Helvetica" w:hAnsi="Helvetica"/>
          <w:b/>
          <w:bCs/>
          <w:sz w:val="24"/>
          <w:szCs w:val="24"/>
          <w:u w:color="000000"/>
        </w:rPr>
        <w:t>omr</w:t>
      </w:r>
      <w:proofErr w:type="spellEnd"/>
      <w:r>
        <w:rPr>
          <w:rStyle w:val="Ingen"/>
          <w:rFonts w:ascii="Helvetica" w:hAnsi="Helvetica"/>
          <w:b/>
          <w:bCs/>
          <w:sz w:val="24"/>
          <w:szCs w:val="24"/>
          <w:u w:color="000000"/>
          <w:lang w:val="da-DK"/>
        </w:rPr>
        <w:t>å</w:t>
      </w:r>
      <w:r>
        <w:rPr>
          <w:rStyle w:val="Ingen"/>
          <w:rFonts w:ascii="Helvetica" w:hAnsi="Helvetica"/>
          <w:b/>
          <w:bCs/>
          <w:sz w:val="24"/>
          <w:szCs w:val="24"/>
          <w:u w:color="000000"/>
        </w:rPr>
        <w:t>de som detta i direkt anslutning till själva Solbergaskogen. (</w:t>
      </w:r>
      <w:proofErr w:type="spellStart"/>
      <w:r>
        <w:rPr>
          <w:rStyle w:val="Ingen"/>
          <w:rFonts w:ascii="Helvetica" w:hAnsi="Helvetica"/>
          <w:b/>
          <w:bCs/>
          <w:sz w:val="24"/>
          <w:szCs w:val="24"/>
          <w:u w:color="000000"/>
        </w:rPr>
        <w:t>gä</w:t>
      </w:r>
      <w:r>
        <w:rPr>
          <w:rStyle w:val="Ingen"/>
          <w:rFonts w:ascii="Helvetica" w:hAnsi="Helvetica"/>
          <w:b/>
          <w:bCs/>
          <w:sz w:val="24"/>
          <w:szCs w:val="24"/>
          <w:u w:color="000000"/>
          <w:lang w:val="de-DE"/>
        </w:rPr>
        <w:t>ller</w:t>
      </w:r>
      <w:proofErr w:type="spellEnd"/>
      <w:r>
        <w:rPr>
          <w:rStyle w:val="Ingen"/>
          <w:rFonts w:ascii="Helvetica" w:hAnsi="Helvetica"/>
          <w:b/>
          <w:bCs/>
          <w:sz w:val="24"/>
          <w:szCs w:val="24"/>
          <w:u w:color="000000"/>
          <w:lang w:val="de-DE"/>
        </w:rPr>
        <w:t xml:space="preserve"> </w:t>
      </w:r>
      <w:proofErr w:type="spellStart"/>
      <w:r>
        <w:rPr>
          <w:rStyle w:val="Ingen"/>
          <w:rFonts w:ascii="Helvetica" w:hAnsi="Helvetica"/>
          <w:b/>
          <w:bCs/>
          <w:sz w:val="24"/>
          <w:szCs w:val="24"/>
          <w:u w:color="000000"/>
          <w:lang w:val="de-DE"/>
        </w:rPr>
        <w:t>speciellt</w:t>
      </w:r>
      <w:proofErr w:type="spellEnd"/>
      <w:r>
        <w:rPr>
          <w:rStyle w:val="Ingen"/>
          <w:rFonts w:ascii="Helvetica" w:hAnsi="Helvetica"/>
          <w:b/>
          <w:bCs/>
          <w:sz w:val="24"/>
          <w:szCs w:val="24"/>
          <w:u w:color="000000"/>
          <w:lang w:val="de-DE"/>
        </w:rPr>
        <w:t xml:space="preserve"> </w:t>
      </w:r>
      <w:proofErr w:type="spellStart"/>
      <w:r>
        <w:rPr>
          <w:rStyle w:val="Ingen"/>
          <w:rFonts w:ascii="Helvetica" w:hAnsi="Helvetica"/>
          <w:b/>
          <w:bCs/>
          <w:sz w:val="24"/>
          <w:szCs w:val="24"/>
          <w:u w:color="000000"/>
          <w:lang w:val="de-DE"/>
        </w:rPr>
        <w:t>Rosenstenen</w:t>
      </w:r>
      <w:proofErr w:type="spellEnd"/>
      <w:r>
        <w:rPr>
          <w:rStyle w:val="Ingen"/>
          <w:rFonts w:ascii="Helvetica" w:hAnsi="Helvetica"/>
          <w:b/>
          <w:bCs/>
          <w:sz w:val="24"/>
          <w:szCs w:val="24"/>
          <w:u w:color="000000"/>
          <w:lang w:val="de-DE"/>
        </w:rPr>
        <w:t xml:space="preserve"> 1:1). </w:t>
      </w:r>
      <w:r>
        <w:rPr>
          <w:rStyle w:val="Ingen"/>
          <w:rFonts w:ascii="Helvetica" w:hAnsi="Helvetica"/>
          <w:b/>
          <w:bCs/>
          <w:sz w:val="24"/>
          <w:szCs w:val="24"/>
          <w:u w:color="000000"/>
        </w:rPr>
        <w:t xml:space="preserve">Flera boende har tillsammans med Älvsjö </w:t>
      </w:r>
      <w:proofErr w:type="spellStart"/>
      <w:r>
        <w:rPr>
          <w:rStyle w:val="Ingen"/>
          <w:rFonts w:ascii="Helvetica" w:hAnsi="Helvetica"/>
          <w:b/>
          <w:bCs/>
          <w:sz w:val="24"/>
          <w:szCs w:val="24"/>
          <w:u w:color="000000"/>
        </w:rPr>
        <w:t>Miljör</w:t>
      </w:r>
      <w:proofErr w:type="spellEnd"/>
      <w:r>
        <w:rPr>
          <w:rStyle w:val="Ingen"/>
          <w:rFonts w:ascii="Helvetica" w:hAnsi="Helvetica"/>
          <w:b/>
          <w:bCs/>
          <w:sz w:val="24"/>
          <w:szCs w:val="24"/>
          <w:u w:color="000000"/>
          <w:lang w:val="da-DK"/>
        </w:rPr>
        <w:t>å</w:t>
      </w:r>
      <w:r>
        <w:rPr>
          <w:rStyle w:val="Ingen"/>
          <w:rFonts w:ascii="Helvetica" w:hAnsi="Helvetica"/>
          <w:b/>
          <w:bCs/>
          <w:sz w:val="24"/>
          <w:szCs w:val="24"/>
          <w:u w:color="000000"/>
        </w:rPr>
        <w:t xml:space="preserve">d redan 2019 ställt krav på </w:t>
      </w:r>
      <w:r>
        <w:rPr>
          <w:rStyle w:val="Ingen"/>
          <w:rFonts w:ascii="Helvetica" w:hAnsi="Helvetica"/>
          <w:b/>
          <w:bCs/>
          <w:sz w:val="24"/>
          <w:szCs w:val="24"/>
          <w:u w:color="000000"/>
          <w:lang w:val="da-DK"/>
        </w:rPr>
        <w:t>en ny f</w:t>
      </w:r>
      <w:proofErr w:type="spellStart"/>
      <w:r>
        <w:rPr>
          <w:rStyle w:val="Ingen"/>
          <w:rFonts w:ascii="Helvetica" w:hAnsi="Helvetica"/>
          <w:b/>
          <w:bCs/>
          <w:sz w:val="24"/>
          <w:szCs w:val="24"/>
          <w:u w:color="000000"/>
        </w:rPr>
        <w:t>ördjupad</w:t>
      </w:r>
      <w:proofErr w:type="spellEnd"/>
      <w:r>
        <w:rPr>
          <w:rStyle w:val="Ingen"/>
          <w:rFonts w:ascii="Helvetica" w:hAnsi="Helvetica"/>
          <w:b/>
          <w:bCs/>
          <w:sz w:val="24"/>
          <w:szCs w:val="24"/>
          <w:u w:color="000000"/>
        </w:rPr>
        <w:t xml:space="preserve"> inventering av </w:t>
      </w:r>
      <w:proofErr w:type="spellStart"/>
      <w:r>
        <w:rPr>
          <w:rStyle w:val="Ingen"/>
          <w:rFonts w:ascii="Helvetica" w:hAnsi="Helvetica"/>
          <w:b/>
          <w:bCs/>
          <w:sz w:val="24"/>
          <w:szCs w:val="24"/>
          <w:u w:color="000000"/>
        </w:rPr>
        <w:t>naturvä</w:t>
      </w:r>
      <w:proofErr w:type="spellEnd"/>
      <w:r>
        <w:rPr>
          <w:rStyle w:val="Ingen"/>
          <w:rFonts w:ascii="Helvetica" w:hAnsi="Helvetica"/>
          <w:b/>
          <w:bCs/>
          <w:sz w:val="24"/>
          <w:szCs w:val="24"/>
          <w:u w:color="000000"/>
          <w:lang w:val="es-ES_tradnl"/>
        </w:rPr>
        <w:t xml:space="preserve">rdena. </w:t>
      </w:r>
      <w:r>
        <w:rPr>
          <w:rStyle w:val="Ingen"/>
          <w:rFonts w:ascii="Helvetica" w:hAnsi="Helvetica"/>
          <w:b/>
          <w:bCs/>
          <w:sz w:val="24"/>
          <w:szCs w:val="24"/>
          <w:u w:color="000000"/>
        </w:rPr>
        <w:t xml:space="preserve">Någon ny kompletterande naturinventering har staden trots detta inte utfört! Det är inte förenligt med lagstiftningen att hänskjuta artskyddsfrågor till en senare utredning i processen så som staden föreslår i start PM från den 20/4 2020. </w:t>
      </w:r>
    </w:p>
    <w:p w14:paraId="23BC861B" w14:textId="77777777" w:rsidR="00EB11D7" w:rsidRDefault="00EB11D7">
      <w:pPr>
        <w:pStyle w:val="Frval"/>
        <w:suppressAutoHyphens/>
        <w:spacing w:line="288" w:lineRule="auto"/>
        <w:rPr>
          <w:rStyle w:val="Ingen"/>
          <w:rFonts w:ascii="Helvetica" w:eastAsia="Helvetica" w:hAnsi="Helvetica" w:cs="Helvetica"/>
          <w:b/>
          <w:bCs/>
          <w:sz w:val="24"/>
          <w:szCs w:val="24"/>
          <w:u w:color="000000"/>
        </w:rPr>
      </w:pPr>
    </w:p>
    <w:p w14:paraId="127174B5" w14:textId="77777777" w:rsidR="00EB11D7" w:rsidRDefault="00B2157C">
      <w:pPr>
        <w:pStyle w:val="Frval"/>
        <w:numPr>
          <w:ilvl w:val="0"/>
          <w:numId w:val="2"/>
        </w:numPr>
        <w:suppressAutoHyphens/>
        <w:spacing w:line="288" w:lineRule="auto"/>
        <w:rPr>
          <w:rFonts w:ascii="Helvetica" w:hAnsi="Helvetica"/>
          <w:sz w:val="24"/>
          <w:szCs w:val="24"/>
          <w:u w:color="000000"/>
          <w:lang w:val="en-US"/>
        </w:rPr>
      </w:pPr>
      <w:r>
        <w:rPr>
          <w:rStyle w:val="Ingen"/>
          <w:rFonts w:ascii="Helvetica" w:hAnsi="Helvetica"/>
          <w:sz w:val="24"/>
          <w:szCs w:val="24"/>
          <w:u w:color="000000"/>
          <w:shd w:val="clear" w:color="auto" w:fill="FFFFFF"/>
          <w:lang w:val="en-US"/>
        </w:rPr>
        <w:t xml:space="preserve">I 12 </w:t>
      </w:r>
      <w:r>
        <w:rPr>
          <w:rStyle w:val="Ingen"/>
          <w:rFonts w:ascii="Helvetica" w:hAnsi="Helvetica"/>
          <w:sz w:val="24"/>
          <w:szCs w:val="24"/>
          <w:u w:color="000000"/>
          <w:shd w:val="clear" w:color="auto" w:fill="FFFFFF"/>
        </w:rPr>
        <w:t xml:space="preserve">§ miljöbedömningsförordningen listas saker att ta särskild </w:t>
      </w:r>
      <w:r>
        <w:rPr>
          <w:rStyle w:val="Ingen"/>
          <w:rFonts w:ascii="Helvetica" w:eastAsia="Helvetica" w:hAnsi="Helvetica" w:cs="Helvetica"/>
          <w:sz w:val="24"/>
          <w:szCs w:val="24"/>
          <w:u w:color="000000"/>
          <w:shd w:val="clear" w:color="auto" w:fill="FFFFFF"/>
        </w:rPr>
        <w:tab/>
      </w:r>
      <w:r>
        <w:rPr>
          <w:rStyle w:val="Ingen"/>
          <w:rFonts w:ascii="Helvetica" w:eastAsia="Helvetica" w:hAnsi="Helvetica" w:cs="Helvetica"/>
          <w:sz w:val="24"/>
          <w:szCs w:val="24"/>
          <w:u w:color="000000"/>
          <w:shd w:val="clear" w:color="auto" w:fill="FFFFFF"/>
        </w:rPr>
        <w:tab/>
      </w:r>
      <w:r>
        <w:rPr>
          <w:rStyle w:val="Ingen"/>
          <w:rFonts w:ascii="Helvetica" w:hAnsi="Helvetica"/>
          <w:sz w:val="24"/>
          <w:szCs w:val="24"/>
          <w:u w:color="000000"/>
          <w:shd w:val="clear" w:color="auto" w:fill="FFFFFF"/>
        </w:rPr>
        <w:t xml:space="preserve">hänsyn till när det gäller att bedöma betydande </w:t>
      </w:r>
      <w:proofErr w:type="spellStart"/>
      <w:r>
        <w:rPr>
          <w:rStyle w:val="Ingen"/>
          <w:rFonts w:ascii="Helvetica" w:hAnsi="Helvetica"/>
          <w:sz w:val="24"/>
          <w:szCs w:val="24"/>
          <w:u w:color="000000"/>
          <w:shd w:val="clear" w:color="auto" w:fill="FFFFFF"/>
        </w:rPr>
        <w:t>miljöp</w:t>
      </w:r>
      <w:proofErr w:type="spellEnd"/>
      <w:r>
        <w:rPr>
          <w:rStyle w:val="Ingen"/>
          <w:rFonts w:ascii="Helvetica" w:hAnsi="Helvetica"/>
          <w:sz w:val="24"/>
          <w:szCs w:val="24"/>
          <w:u w:color="000000"/>
          <w:shd w:val="clear" w:color="auto" w:fill="FFFFFF"/>
          <w:lang w:val="da-DK"/>
        </w:rPr>
        <w:t>å</w:t>
      </w:r>
      <w:r>
        <w:rPr>
          <w:rStyle w:val="Ingen"/>
          <w:rFonts w:ascii="Helvetica" w:hAnsi="Helvetica"/>
          <w:sz w:val="24"/>
          <w:szCs w:val="24"/>
          <w:u w:color="000000"/>
          <w:shd w:val="clear" w:color="auto" w:fill="FFFFFF"/>
        </w:rPr>
        <w:t xml:space="preserve">verkan </w:t>
      </w:r>
      <w:r>
        <w:rPr>
          <w:rStyle w:val="Ingen"/>
          <w:rFonts w:ascii="Helvetica" w:eastAsia="Helvetica" w:hAnsi="Helvetica" w:cs="Helvetica"/>
          <w:sz w:val="24"/>
          <w:szCs w:val="24"/>
          <w:u w:color="000000"/>
          <w:shd w:val="clear" w:color="auto" w:fill="FFFFFF"/>
        </w:rPr>
        <w:tab/>
      </w:r>
      <w:r>
        <w:rPr>
          <w:rStyle w:val="Ingen"/>
          <w:rFonts w:ascii="Helvetica" w:eastAsia="Helvetica" w:hAnsi="Helvetica" w:cs="Helvetica"/>
          <w:sz w:val="24"/>
          <w:szCs w:val="24"/>
          <w:u w:color="000000"/>
          <w:shd w:val="clear" w:color="auto" w:fill="FFFFFF"/>
        </w:rPr>
        <w:tab/>
      </w:r>
      <w:proofErr w:type="spellStart"/>
      <w:r>
        <w:rPr>
          <w:rStyle w:val="Ingen"/>
          <w:rFonts w:ascii="Helvetica" w:hAnsi="Helvetica"/>
          <w:sz w:val="24"/>
          <w:szCs w:val="24"/>
          <w:u w:color="000000"/>
          <w:shd w:val="clear" w:color="auto" w:fill="FFFFFF"/>
        </w:rPr>
        <w:t>utifr</w:t>
      </w:r>
      <w:proofErr w:type="spellEnd"/>
      <w:r>
        <w:rPr>
          <w:rStyle w:val="Ingen"/>
          <w:rFonts w:ascii="Helvetica" w:hAnsi="Helvetica"/>
          <w:sz w:val="24"/>
          <w:szCs w:val="24"/>
          <w:u w:color="000000"/>
          <w:shd w:val="clear" w:color="auto" w:fill="FFFFFF"/>
          <w:lang w:val="da-DK"/>
        </w:rPr>
        <w:t>å</w:t>
      </w:r>
      <w:r>
        <w:rPr>
          <w:rStyle w:val="Ingen"/>
          <w:rFonts w:ascii="Helvetica" w:hAnsi="Helvetica"/>
          <w:sz w:val="24"/>
          <w:szCs w:val="24"/>
          <w:u w:color="000000"/>
          <w:shd w:val="clear" w:color="auto" w:fill="FFFFFF"/>
          <w:lang w:val="nl-NL"/>
        </w:rPr>
        <w:t xml:space="preserve">n </w:t>
      </w:r>
      <w:proofErr w:type="gramStart"/>
      <w:r>
        <w:rPr>
          <w:rStyle w:val="Ingen"/>
          <w:rFonts w:ascii="Helvetica" w:hAnsi="Helvetica"/>
          <w:sz w:val="24"/>
          <w:szCs w:val="24"/>
          <w:u w:color="000000"/>
          <w:shd w:val="clear" w:color="auto" w:fill="FFFFFF"/>
          <w:lang w:val="nl-NL"/>
        </w:rPr>
        <w:t xml:space="preserve">kriteriet </w:t>
      </w:r>
      <w:r>
        <w:rPr>
          <w:rStyle w:val="Ingen"/>
          <w:rFonts w:ascii="Helvetica" w:hAnsi="Helvetica"/>
          <w:sz w:val="24"/>
          <w:szCs w:val="24"/>
          <w:u w:color="000000"/>
          <w:shd w:val="clear" w:color="auto" w:fill="FFFFFF"/>
        </w:rPr>
        <w:t>”de</w:t>
      </w:r>
      <w:proofErr w:type="gramEnd"/>
      <w:r>
        <w:rPr>
          <w:rStyle w:val="Ingen"/>
          <w:rFonts w:ascii="Helvetica" w:hAnsi="Helvetica"/>
          <w:sz w:val="24"/>
          <w:szCs w:val="24"/>
          <w:u w:color="000000"/>
          <w:shd w:val="clear" w:color="auto" w:fill="FFFFFF"/>
        </w:rPr>
        <w:t xml:space="preserve"> möjliga miljöeffekternas typ och utmärkande </w:t>
      </w:r>
      <w:r>
        <w:rPr>
          <w:rStyle w:val="Ingen"/>
          <w:rFonts w:ascii="Helvetica" w:eastAsia="Helvetica" w:hAnsi="Helvetica" w:cs="Helvetica"/>
          <w:sz w:val="24"/>
          <w:szCs w:val="24"/>
          <w:u w:color="000000"/>
          <w:shd w:val="clear" w:color="auto" w:fill="FFFFFF"/>
        </w:rPr>
        <w:tab/>
      </w:r>
      <w:r>
        <w:rPr>
          <w:rStyle w:val="Ingen"/>
          <w:rFonts w:ascii="Helvetica" w:eastAsia="Helvetica" w:hAnsi="Helvetica" w:cs="Helvetica"/>
          <w:sz w:val="24"/>
          <w:szCs w:val="24"/>
          <w:u w:color="000000"/>
          <w:shd w:val="clear" w:color="auto" w:fill="FFFFFF"/>
        </w:rPr>
        <w:tab/>
      </w:r>
      <w:r>
        <w:rPr>
          <w:rStyle w:val="Ingen"/>
          <w:rFonts w:ascii="Helvetica" w:hAnsi="Helvetica"/>
          <w:sz w:val="24"/>
          <w:szCs w:val="24"/>
          <w:u w:color="000000"/>
          <w:shd w:val="clear" w:color="auto" w:fill="FFFFFF"/>
        </w:rPr>
        <w:t xml:space="preserve">egenskaper verksamhetens eller </w:t>
      </w:r>
      <w:r>
        <w:rPr>
          <w:rStyle w:val="Ingen"/>
          <w:rFonts w:ascii="Helvetica" w:hAnsi="Helvetica"/>
          <w:sz w:val="24"/>
          <w:szCs w:val="24"/>
          <w:u w:color="000000"/>
          <w:shd w:val="clear" w:color="auto" w:fill="FFFFFF"/>
          <w:lang w:val="da-DK"/>
        </w:rPr>
        <w:t>å</w:t>
      </w:r>
      <w:proofErr w:type="spellStart"/>
      <w:r>
        <w:rPr>
          <w:rStyle w:val="Ingen"/>
          <w:rFonts w:ascii="Helvetica" w:hAnsi="Helvetica"/>
          <w:sz w:val="24"/>
          <w:szCs w:val="24"/>
          <w:u w:color="000000"/>
          <w:shd w:val="clear" w:color="auto" w:fill="FFFFFF"/>
          <w:lang w:val="de-DE"/>
        </w:rPr>
        <w:t>tg</w:t>
      </w:r>
      <w:r>
        <w:rPr>
          <w:rStyle w:val="Ingen"/>
          <w:rFonts w:ascii="Helvetica" w:hAnsi="Helvetica"/>
          <w:sz w:val="24"/>
          <w:szCs w:val="24"/>
          <w:u w:color="000000"/>
          <w:shd w:val="clear" w:color="auto" w:fill="FFFFFF"/>
        </w:rPr>
        <w:t>ärdens</w:t>
      </w:r>
      <w:proofErr w:type="spellEnd"/>
      <w:r>
        <w:rPr>
          <w:rStyle w:val="Ingen"/>
          <w:rFonts w:ascii="Helvetica" w:hAnsi="Helvetica"/>
          <w:sz w:val="24"/>
          <w:szCs w:val="24"/>
          <w:u w:color="000000"/>
          <w:shd w:val="clear" w:color="auto" w:fill="FFFFFF"/>
        </w:rPr>
        <w:t xml:space="preserve"> lokalisering”. En s</w:t>
      </w:r>
      <w:r>
        <w:rPr>
          <w:rStyle w:val="Ingen"/>
          <w:rFonts w:ascii="Helvetica" w:hAnsi="Helvetica"/>
          <w:sz w:val="24"/>
          <w:szCs w:val="24"/>
          <w:u w:color="000000"/>
          <w:shd w:val="clear" w:color="auto" w:fill="FFFFFF"/>
          <w:lang w:val="da-DK"/>
        </w:rPr>
        <w:t>å</w:t>
      </w:r>
      <w:r>
        <w:rPr>
          <w:rStyle w:val="Ingen"/>
          <w:rFonts w:ascii="Helvetica" w:hAnsi="Helvetica"/>
          <w:sz w:val="24"/>
          <w:szCs w:val="24"/>
          <w:u w:color="000000"/>
          <w:shd w:val="clear" w:color="auto" w:fill="FFFFFF"/>
        </w:rPr>
        <w:t>dan sak ä</w:t>
      </w:r>
      <w:r>
        <w:rPr>
          <w:rStyle w:val="Ingen"/>
          <w:rFonts w:ascii="Helvetica" w:hAnsi="Helvetica"/>
          <w:sz w:val="24"/>
          <w:szCs w:val="24"/>
          <w:u w:color="000000"/>
          <w:shd w:val="clear" w:color="auto" w:fill="FFFFFF"/>
          <w:lang w:val="nl-NL"/>
        </w:rPr>
        <w:t>r milj</w:t>
      </w:r>
      <w:r>
        <w:rPr>
          <w:rStyle w:val="Ingen"/>
          <w:rFonts w:ascii="Helvetica" w:hAnsi="Helvetica"/>
          <w:sz w:val="24"/>
          <w:szCs w:val="24"/>
          <w:u w:color="000000"/>
          <w:shd w:val="clear" w:color="auto" w:fill="FFFFFF"/>
        </w:rPr>
        <w:t>öns t</w:t>
      </w:r>
      <w:r>
        <w:rPr>
          <w:rStyle w:val="Ingen"/>
          <w:rFonts w:ascii="Helvetica" w:hAnsi="Helvetica"/>
          <w:sz w:val="24"/>
          <w:szCs w:val="24"/>
          <w:u w:color="000000"/>
          <w:shd w:val="clear" w:color="auto" w:fill="FFFFFF"/>
          <w:lang w:val="da-DK"/>
        </w:rPr>
        <w:t>å</w:t>
      </w:r>
      <w:proofErr w:type="spellStart"/>
      <w:r>
        <w:rPr>
          <w:rStyle w:val="Ingen"/>
          <w:rFonts w:ascii="Helvetica" w:hAnsi="Helvetica"/>
          <w:sz w:val="24"/>
          <w:szCs w:val="24"/>
          <w:u w:color="000000"/>
          <w:shd w:val="clear" w:color="auto" w:fill="FFFFFF"/>
        </w:rPr>
        <w:t>lighet</w:t>
      </w:r>
      <w:proofErr w:type="spellEnd"/>
      <w:r>
        <w:rPr>
          <w:rStyle w:val="Ingen"/>
          <w:rFonts w:ascii="Helvetica" w:hAnsi="Helvetica"/>
          <w:sz w:val="24"/>
          <w:szCs w:val="24"/>
          <w:u w:color="000000"/>
          <w:shd w:val="clear" w:color="auto" w:fill="FFFFFF"/>
        </w:rPr>
        <w:t xml:space="preserve"> i det </w:t>
      </w:r>
      <w:proofErr w:type="spellStart"/>
      <w:r>
        <w:rPr>
          <w:rStyle w:val="Ingen"/>
          <w:rFonts w:ascii="Helvetica" w:hAnsi="Helvetica"/>
          <w:sz w:val="24"/>
          <w:szCs w:val="24"/>
          <w:u w:color="000000"/>
          <w:shd w:val="clear" w:color="auto" w:fill="FFFFFF"/>
        </w:rPr>
        <w:t>omr</w:t>
      </w:r>
      <w:proofErr w:type="spellEnd"/>
      <w:r>
        <w:rPr>
          <w:rStyle w:val="Ingen"/>
          <w:rFonts w:ascii="Helvetica" w:hAnsi="Helvetica"/>
          <w:sz w:val="24"/>
          <w:szCs w:val="24"/>
          <w:u w:color="000000"/>
          <w:shd w:val="clear" w:color="auto" w:fill="FFFFFF"/>
          <w:lang w:val="da-DK"/>
        </w:rPr>
        <w:t>å</w:t>
      </w:r>
      <w:r>
        <w:rPr>
          <w:rStyle w:val="Ingen"/>
          <w:rFonts w:ascii="Helvetica" w:hAnsi="Helvetica"/>
          <w:sz w:val="24"/>
          <w:szCs w:val="24"/>
          <w:u w:color="000000"/>
          <w:shd w:val="clear" w:color="auto" w:fill="FFFFFF"/>
        </w:rPr>
        <w:t>de som kan antas bli p</w:t>
      </w:r>
      <w:r>
        <w:rPr>
          <w:rStyle w:val="Ingen"/>
          <w:rFonts w:ascii="Helvetica" w:hAnsi="Helvetica"/>
          <w:sz w:val="24"/>
          <w:szCs w:val="24"/>
          <w:u w:color="000000"/>
          <w:shd w:val="clear" w:color="auto" w:fill="FFFFFF"/>
          <w:lang w:val="da-DK"/>
        </w:rPr>
        <w:t>å</w:t>
      </w:r>
      <w:r>
        <w:rPr>
          <w:rStyle w:val="Ingen"/>
          <w:rFonts w:ascii="Helvetica" w:hAnsi="Helvetica"/>
          <w:sz w:val="24"/>
          <w:szCs w:val="24"/>
          <w:u w:color="000000"/>
          <w:shd w:val="clear" w:color="auto" w:fill="FFFFFF"/>
        </w:rPr>
        <w:t xml:space="preserve">verkat. </w:t>
      </w:r>
      <w:r>
        <w:rPr>
          <w:rStyle w:val="Ingen"/>
          <w:rFonts w:ascii="Helvetica" w:eastAsia="Helvetica" w:hAnsi="Helvetica" w:cs="Helvetica"/>
          <w:sz w:val="24"/>
          <w:szCs w:val="24"/>
          <w:u w:color="000000"/>
          <w:shd w:val="clear" w:color="auto" w:fill="FFFFFF"/>
        </w:rPr>
        <w:tab/>
      </w:r>
      <w:r>
        <w:rPr>
          <w:rStyle w:val="Ingen"/>
          <w:rFonts w:ascii="Helvetica" w:eastAsia="Helvetica" w:hAnsi="Helvetica" w:cs="Helvetica"/>
          <w:sz w:val="24"/>
          <w:szCs w:val="24"/>
          <w:u w:color="000000"/>
          <w:shd w:val="clear" w:color="auto" w:fill="FFFFFF"/>
        </w:rPr>
        <w:tab/>
      </w:r>
      <w:r>
        <w:rPr>
          <w:rStyle w:val="Ingen"/>
          <w:rFonts w:ascii="Helvetica" w:hAnsi="Helvetica"/>
          <w:b/>
          <w:bCs/>
          <w:sz w:val="24"/>
          <w:szCs w:val="24"/>
          <w:u w:color="000000"/>
          <w:shd w:val="clear" w:color="auto" w:fill="FFFFFF"/>
        </w:rPr>
        <w:t xml:space="preserve">Även ett projekt som inte är särskilt stort kan medföra </w:t>
      </w:r>
      <w:r>
        <w:rPr>
          <w:rStyle w:val="Ingen"/>
          <w:rFonts w:ascii="Helvetica" w:eastAsia="Helvetica" w:hAnsi="Helvetica" w:cs="Helvetica"/>
          <w:b/>
          <w:bCs/>
          <w:sz w:val="24"/>
          <w:szCs w:val="24"/>
          <w:u w:color="000000"/>
          <w:shd w:val="clear" w:color="auto" w:fill="FFFFFF"/>
        </w:rPr>
        <w:tab/>
      </w:r>
      <w:r>
        <w:rPr>
          <w:rStyle w:val="Ingen"/>
          <w:rFonts w:ascii="Helvetica" w:eastAsia="Helvetica" w:hAnsi="Helvetica" w:cs="Helvetica"/>
          <w:b/>
          <w:bCs/>
          <w:sz w:val="24"/>
          <w:szCs w:val="24"/>
          <w:u w:color="000000"/>
          <w:shd w:val="clear" w:color="auto" w:fill="FFFFFF"/>
        </w:rPr>
        <w:tab/>
      </w:r>
      <w:r>
        <w:rPr>
          <w:rStyle w:val="Ingen"/>
          <w:rFonts w:ascii="Helvetica" w:hAnsi="Helvetica"/>
          <w:b/>
          <w:bCs/>
          <w:sz w:val="24"/>
          <w:szCs w:val="24"/>
          <w:u w:color="000000"/>
          <w:shd w:val="clear" w:color="auto" w:fill="FFFFFF"/>
        </w:rPr>
        <w:t xml:space="preserve">betydande </w:t>
      </w:r>
      <w:proofErr w:type="spellStart"/>
      <w:r>
        <w:rPr>
          <w:rStyle w:val="Ingen"/>
          <w:rFonts w:ascii="Helvetica" w:hAnsi="Helvetica"/>
          <w:b/>
          <w:bCs/>
          <w:sz w:val="24"/>
          <w:szCs w:val="24"/>
          <w:u w:color="000000"/>
          <w:shd w:val="clear" w:color="auto" w:fill="FFFFFF"/>
        </w:rPr>
        <w:t>miljöp</w:t>
      </w:r>
      <w:proofErr w:type="spellEnd"/>
      <w:r>
        <w:rPr>
          <w:rStyle w:val="Ingen"/>
          <w:rFonts w:ascii="Helvetica" w:hAnsi="Helvetica"/>
          <w:b/>
          <w:bCs/>
          <w:sz w:val="24"/>
          <w:szCs w:val="24"/>
          <w:u w:color="000000"/>
          <w:shd w:val="clear" w:color="auto" w:fill="FFFFFF"/>
          <w:lang w:val="da-DK"/>
        </w:rPr>
        <w:t>å</w:t>
      </w:r>
      <w:r>
        <w:rPr>
          <w:rStyle w:val="Ingen"/>
          <w:rFonts w:ascii="Helvetica" w:hAnsi="Helvetica"/>
          <w:b/>
          <w:bCs/>
          <w:sz w:val="24"/>
          <w:szCs w:val="24"/>
          <w:u w:color="000000"/>
          <w:shd w:val="clear" w:color="auto" w:fill="FFFFFF"/>
        </w:rPr>
        <w:t xml:space="preserve">verkan om det lokaliseras till en plats där </w:t>
      </w:r>
      <w:r>
        <w:rPr>
          <w:rStyle w:val="Ingen"/>
          <w:rFonts w:ascii="Helvetica" w:eastAsia="Helvetica" w:hAnsi="Helvetica" w:cs="Helvetica"/>
          <w:b/>
          <w:bCs/>
          <w:sz w:val="24"/>
          <w:szCs w:val="24"/>
          <w:u w:color="000000"/>
          <w:shd w:val="clear" w:color="auto" w:fill="FFFFFF"/>
        </w:rPr>
        <w:tab/>
      </w:r>
      <w:r>
        <w:rPr>
          <w:rStyle w:val="Ingen"/>
          <w:rFonts w:ascii="Helvetica" w:hAnsi="Helvetica"/>
          <w:b/>
          <w:bCs/>
          <w:sz w:val="24"/>
          <w:szCs w:val="24"/>
          <w:u w:color="000000"/>
          <w:shd w:val="clear" w:color="auto" w:fill="FFFFFF"/>
        </w:rPr>
        <w:t xml:space="preserve">miljön är </w:t>
      </w:r>
      <w:proofErr w:type="spellStart"/>
      <w:r>
        <w:rPr>
          <w:rStyle w:val="Ingen"/>
          <w:rFonts w:ascii="Helvetica" w:hAnsi="Helvetica"/>
          <w:b/>
          <w:bCs/>
          <w:sz w:val="24"/>
          <w:szCs w:val="24"/>
          <w:u w:color="000000"/>
          <w:shd w:val="clear" w:color="auto" w:fill="FFFFFF"/>
        </w:rPr>
        <w:t>kä</w:t>
      </w:r>
      <w:proofErr w:type="spellEnd"/>
      <w:r>
        <w:rPr>
          <w:rStyle w:val="Ingen"/>
          <w:rFonts w:ascii="Helvetica" w:hAnsi="Helvetica"/>
          <w:b/>
          <w:bCs/>
          <w:sz w:val="24"/>
          <w:szCs w:val="24"/>
          <w:u w:color="000000"/>
          <w:shd w:val="clear" w:color="auto" w:fill="FFFFFF"/>
          <w:lang w:val="da-DK"/>
        </w:rPr>
        <w:t xml:space="preserve">nslig </w:t>
      </w:r>
      <w:r>
        <w:rPr>
          <w:rStyle w:val="Ingen"/>
          <w:rFonts w:ascii="Helvetica" w:hAnsi="Helvetica"/>
          <w:b/>
          <w:bCs/>
          <w:sz w:val="24"/>
          <w:szCs w:val="24"/>
          <w:u w:color="000000"/>
          <w:shd w:val="clear" w:color="auto" w:fill="FFFFFF"/>
        </w:rPr>
        <w:t>ä</w:t>
      </w:r>
      <w:r>
        <w:rPr>
          <w:rStyle w:val="Ingen"/>
          <w:rFonts w:ascii="Helvetica" w:hAnsi="Helvetica"/>
          <w:b/>
          <w:bCs/>
          <w:sz w:val="24"/>
          <w:szCs w:val="24"/>
          <w:u w:color="000000"/>
          <w:shd w:val="clear" w:color="auto" w:fill="FFFFFF"/>
          <w:lang w:val="nl-NL"/>
        </w:rPr>
        <w:t>ven f</w:t>
      </w:r>
      <w:r>
        <w:rPr>
          <w:rStyle w:val="Ingen"/>
          <w:rFonts w:ascii="Helvetica" w:hAnsi="Helvetica"/>
          <w:b/>
          <w:bCs/>
          <w:sz w:val="24"/>
          <w:szCs w:val="24"/>
          <w:u w:color="000000"/>
          <w:shd w:val="clear" w:color="auto" w:fill="FFFFFF"/>
        </w:rPr>
        <w:t>ör små förändringar.</w:t>
      </w:r>
    </w:p>
    <w:p w14:paraId="2596EE64" w14:textId="77777777" w:rsidR="00EB11D7" w:rsidRDefault="00EB11D7">
      <w:pPr>
        <w:pStyle w:val="Frval"/>
        <w:suppressAutoHyphens/>
        <w:rPr>
          <w:rStyle w:val="Ingen"/>
          <w:rFonts w:ascii="Helvetica" w:eastAsia="Helvetica" w:hAnsi="Helvetica" w:cs="Helvetica"/>
          <w:sz w:val="24"/>
          <w:szCs w:val="24"/>
          <w:u w:color="000000"/>
        </w:rPr>
      </w:pPr>
    </w:p>
    <w:p w14:paraId="2A44335E" w14:textId="77777777" w:rsidR="00EB11D7" w:rsidRDefault="00B2157C">
      <w:pPr>
        <w:pStyle w:val="Frval"/>
        <w:suppressAutoHyphens/>
        <w:rPr>
          <w:rStyle w:val="Ingen"/>
          <w:rFonts w:ascii="Helvetica" w:eastAsia="Helvetica" w:hAnsi="Helvetica" w:cs="Helvetica"/>
          <w:sz w:val="24"/>
          <w:szCs w:val="24"/>
          <w:u w:color="000000"/>
          <w:shd w:val="clear" w:color="auto" w:fill="FFFFFF"/>
        </w:rPr>
      </w:pPr>
      <w:r>
        <w:rPr>
          <w:rFonts w:ascii="Helvetica" w:hAnsi="Helvetica"/>
          <w:sz w:val="24"/>
          <w:szCs w:val="24"/>
          <w:u w:color="000000"/>
        </w:rPr>
        <w:t>11 § Miljöbedömningsförordningen:</w:t>
      </w:r>
    </w:p>
    <w:p w14:paraId="15736A1A" w14:textId="77777777" w:rsidR="00EB11D7" w:rsidRDefault="00B2157C">
      <w:pPr>
        <w:pStyle w:val="Frval"/>
        <w:suppressAutoHyphens/>
        <w:spacing w:line="288" w:lineRule="auto"/>
        <w:rPr>
          <w:rStyle w:val="Ingen"/>
          <w:rFonts w:ascii="Helvetica" w:eastAsia="Helvetica" w:hAnsi="Helvetica" w:cs="Helvetica"/>
          <w:sz w:val="24"/>
          <w:szCs w:val="24"/>
          <w:u w:color="000000"/>
          <w:shd w:val="clear" w:color="auto" w:fill="FFFFFF"/>
        </w:rPr>
      </w:pPr>
      <w:r>
        <w:rPr>
          <w:rFonts w:ascii="Helvetica" w:hAnsi="Helvetica"/>
          <w:color w:val="333333"/>
          <w:sz w:val="24"/>
          <w:szCs w:val="24"/>
          <w:u w:color="000000"/>
          <w:shd w:val="clear" w:color="auto" w:fill="FFF1D2"/>
        </w:rPr>
        <w:t>I</w:t>
      </w:r>
      <w:r>
        <w:rPr>
          <w:rStyle w:val="Ingen"/>
          <w:rFonts w:ascii="Helvetica" w:hAnsi="Helvetica"/>
          <w:sz w:val="24"/>
          <w:szCs w:val="24"/>
          <w:u w:color="000000"/>
          <w:shd w:val="clear" w:color="auto" w:fill="FFFFFF"/>
        </w:rPr>
        <w:t xml:space="preserve"> fr</w:t>
      </w:r>
      <w:r>
        <w:rPr>
          <w:rStyle w:val="Ingen"/>
          <w:rFonts w:ascii="Helvetica" w:hAnsi="Helvetica"/>
          <w:sz w:val="24"/>
          <w:szCs w:val="24"/>
          <w:u w:color="000000"/>
          <w:shd w:val="clear" w:color="auto" w:fill="FFFFFF"/>
          <w:lang w:val="da-DK"/>
        </w:rPr>
        <w:t>å</w:t>
      </w:r>
      <w:proofErr w:type="spellStart"/>
      <w:r>
        <w:rPr>
          <w:rStyle w:val="Ingen"/>
          <w:rFonts w:ascii="Helvetica" w:hAnsi="Helvetica"/>
          <w:sz w:val="24"/>
          <w:szCs w:val="24"/>
          <w:u w:color="000000"/>
          <w:shd w:val="clear" w:color="auto" w:fill="FFFFFF"/>
        </w:rPr>
        <w:t>ga</w:t>
      </w:r>
      <w:proofErr w:type="spellEnd"/>
      <w:r>
        <w:rPr>
          <w:rStyle w:val="Ingen"/>
          <w:rFonts w:ascii="Helvetica" w:hAnsi="Helvetica"/>
          <w:sz w:val="24"/>
          <w:szCs w:val="24"/>
          <w:u w:color="000000"/>
          <w:shd w:val="clear" w:color="auto" w:fill="FFFFFF"/>
        </w:rPr>
        <w:t xml:space="preserve"> om verksamhetens eller </w:t>
      </w:r>
      <w:r>
        <w:rPr>
          <w:rStyle w:val="Ingen"/>
          <w:rFonts w:ascii="Helvetica" w:hAnsi="Helvetica"/>
          <w:sz w:val="24"/>
          <w:szCs w:val="24"/>
          <w:u w:color="000000"/>
          <w:shd w:val="clear" w:color="auto" w:fill="FFFFFF"/>
          <w:lang w:val="da-DK"/>
        </w:rPr>
        <w:t>å</w:t>
      </w:r>
      <w:proofErr w:type="spellStart"/>
      <w:r>
        <w:rPr>
          <w:rStyle w:val="Ingen"/>
          <w:rFonts w:ascii="Helvetica" w:hAnsi="Helvetica"/>
          <w:sz w:val="24"/>
          <w:szCs w:val="24"/>
          <w:u w:color="000000"/>
          <w:shd w:val="clear" w:color="auto" w:fill="FFFFFF"/>
          <w:lang w:val="de-DE"/>
        </w:rPr>
        <w:t>tg</w:t>
      </w:r>
      <w:r>
        <w:rPr>
          <w:rStyle w:val="Ingen"/>
          <w:rFonts w:ascii="Helvetica" w:hAnsi="Helvetica"/>
          <w:sz w:val="24"/>
          <w:szCs w:val="24"/>
          <w:u w:color="000000"/>
          <w:shd w:val="clear" w:color="auto" w:fill="FFFFFF"/>
        </w:rPr>
        <w:t>ärdens</w:t>
      </w:r>
      <w:proofErr w:type="spellEnd"/>
      <w:r>
        <w:rPr>
          <w:rStyle w:val="Ingen"/>
          <w:rFonts w:ascii="Helvetica" w:hAnsi="Helvetica"/>
          <w:sz w:val="24"/>
          <w:szCs w:val="24"/>
          <w:u w:color="000000"/>
          <w:shd w:val="clear" w:color="auto" w:fill="FFFFFF"/>
        </w:rPr>
        <w:t xml:space="preserve"> utmärkande egenskaper enligt 10 § 1 ska </w:t>
      </w:r>
      <w:proofErr w:type="spellStart"/>
      <w:r>
        <w:rPr>
          <w:rStyle w:val="Ingen"/>
          <w:rFonts w:ascii="Helvetica" w:hAnsi="Helvetica"/>
          <w:sz w:val="24"/>
          <w:szCs w:val="24"/>
          <w:u w:color="000000"/>
          <w:shd w:val="clear" w:color="auto" w:fill="FFFFFF"/>
        </w:rPr>
        <w:t>sä</w:t>
      </w:r>
      <w:proofErr w:type="spellEnd"/>
      <w:r>
        <w:rPr>
          <w:rStyle w:val="Ingen"/>
          <w:rFonts w:ascii="Helvetica" w:hAnsi="Helvetica"/>
          <w:sz w:val="24"/>
          <w:szCs w:val="24"/>
          <w:u w:color="000000"/>
          <w:shd w:val="clear" w:color="auto" w:fill="FFFFFF"/>
          <w:lang w:val="da-DK"/>
        </w:rPr>
        <w:t>rskild h</w:t>
      </w:r>
      <w:proofErr w:type="spellStart"/>
      <w:r>
        <w:rPr>
          <w:rStyle w:val="Ingen"/>
          <w:rFonts w:ascii="Helvetica" w:hAnsi="Helvetica"/>
          <w:sz w:val="24"/>
          <w:szCs w:val="24"/>
          <w:u w:color="000000"/>
          <w:shd w:val="clear" w:color="auto" w:fill="FFFFFF"/>
        </w:rPr>
        <w:t>änsyn</w:t>
      </w:r>
      <w:proofErr w:type="spellEnd"/>
      <w:r>
        <w:rPr>
          <w:rStyle w:val="Ingen"/>
          <w:rFonts w:ascii="Helvetica" w:hAnsi="Helvetica"/>
          <w:sz w:val="24"/>
          <w:szCs w:val="24"/>
          <w:u w:color="000000"/>
          <w:shd w:val="clear" w:color="auto" w:fill="FFFFFF"/>
        </w:rPr>
        <w:t xml:space="preserve"> tas till:</w:t>
      </w:r>
    </w:p>
    <w:p w14:paraId="07BA2FD4" w14:textId="77777777" w:rsidR="00EB11D7" w:rsidRDefault="00EB11D7">
      <w:pPr>
        <w:pStyle w:val="Frval"/>
        <w:suppressAutoHyphens/>
        <w:spacing w:line="288" w:lineRule="auto"/>
        <w:rPr>
          <w:rFonts w:ascii="Helvetica" w:eastAsia="Helvetica" w:hAnsi="Helvetica" w:cs="Helvetica"/>
          <w:sz w:val="24"/>
          <w:szCs w:val="24"/>
          <w:u w:color="000000"/>
          <w:shd w:val="clear" w:color="auto" w:fill="FEFFFF"/>
        </w:rPr>
      </w:pPr>
    </w:p>
    <w:p w14:paraId="0CC99D54" w14:textId="77777777" w:rsidR="00EB11D7" w:rsidRDefault="00B2157C">
      <w:pPr>
        <w:pStyle w:val="Frval"/>
        <w:suppressAutoHyphens/>
        <w:spacing w:line="288" w:lineRule="auto"/>
        <w:rPr>
          <w:rFonts w:ascii="Helvetica" w:eastAsia="Helvetica" w:hAnsi="Helvetica" w:cs="Helvetica"/>
          <w:sz w:val="24"/>
          <w:szCs w:val="24"/>
          <w:u w:color="000000"/>
          <w:shd w:val="clear" w:color="auto" w:fill="FEFFFF"/>
        </w:rPr>
      </w:pPr>
      <w:r>
        <w:rPr>
          <w:rStyle w:val="Ingen"/>
          <w:rFonts w:ascii="Helvetica" w:hAnsi="Helvetica"/>
          <w:b/>
          <w:bCs/>
          <w:sz w:val="24"/>
          <w:szCs w:val="24"/>
          <w:u w:color="000000"/>
          <w:shd w:val="clear" w:color="auto" w:fill="FEFFFF"/>
        </w:rPr>
        <w:t>1.</w:t>
      </w:r>
      <w:r>
        <w:rPr>
          <w:rFonts w:ascii="Helvetica" w:hAnsi="Helvetica"/>
          <w:sz w:val="24"/>
          <w:szCs w:val="24"/>
          <w:u w:color="000000"/>
          <w:shd w:val="clear" w:color="auto" w:fill="FEFFFF"/>
        </w:rPr>
        <w:t xml:space="preserve"> verksamhetens eller </w:t>
      </w:r>
      <w:r>
        <w:rPr>
          <w:rFonts w:ascii="Helvetica" w:hAnsi="Helvetica"/>
          <w:sz w:val="24"/>
          <w:szCs w:val="24"/>
          <w:u w:color="000000"/>
          <w:shd w:val="clear" w:color="auto" w:fill="FEFFFF"/>
          <w:lang w:val="da-DK"/>
        </w:rPr>
        <w:t>å</w:t>
      </w:r>
      <w:proofErr w:type="spellStart"/>
      <w:r>
        <w:rPr>
          <w:rFonts w:ascii="Helvetica" w:hAnsi="Helvetica"/>
          <w:sz w:val="24"/>
          <w:szCs w:val="24"/>
          <w:u w:color="000000"/>
          <w:shd w:val="clear" w:color="auto" w:fill="FEFFFF"/>
          <w:lang w:val="de-DE"/>
        </w:rPr>
        <w:t>tg</w:t>
      </w:r>
      <w:r>
        <w:rPr>
          <w:rFonts w:ascii="Helvetica" w:hAnsi="Helvetica"/>
          <w:sz w:val="24"/>
          <w:szCs w:val="24"/>
          <w:u w:color="000000"/>
          <w:shd w:val="clear" w:color="auto" w:fill="FEFFFF"/>
        </w:rPr>
        <w:t>ärdens</w:t>
      </w:r>
      <w:proofErr w:type="spellEnd"/>
      <w:r>
        <w:rPr>
          <w:rFonts w:ascii="Helvetica" w:hAnsi="Helvetica"/>
          <w:sz w:val="24"/>
          <w:szCs w:val="24"/>
          <w:u w:color="000000"/>
          <w:shd w:val="clear" w:color="auto" w:fill="FEFFFF"/>
        </w:rPr>
        <w:t xml:space="preserve"> omfattning och utformning,</w:t>
      </w:r>
    </w:p>
    <w:p w14:paraId="2DA553AB" w14:textId="77777777" w:rsidR="00EB11D7" w:rsidRDefault="00B2157C">
      <w:pPr>
        <w:pStyle w:val="Frval"/>
        <w:suppressAutoHyphens/>
        <w:spacing w:line="288" w:lineRule="auto"/>
        <w:rPr>
          <w:rFonts w:ascii="Helvetica" w:eastAsia="Helvetica" w:hAnsi="Helvetica" w:cs="Helvetica"/>
          <w:sz w:val="24"/>
          <w:szCs w:val="24"/>
          <w:u w:color="000000"/>
          <w:shd w:val="clear" w:color="auto" w:fill="FEFFFF"/>
        </w:rPr>
      </w:pPr>
      <w:r>
        <w:rPr>
          <w:rStyle w:val="Ingen"/>
          <w:rFonts w:ascii="Helvetica" w:hAnsi="Helvetica"/>
          <w:b/>
          <w:bCs/>
          <w:sz w:val="24"/>
          <w:szCs w:val="24"/>
          <w:u w:color="000000"/>
          <w:shd w:val="clear" w:color="auto" w:fill="FEFFFF"/>
        </w:rPr>
        <w:t>2.</w:t>
      </w:r>
      <w:r>
        <w:rPr>
          <w:rFonts w:ascii="Helvetica" w:hAnsi="Helvetica"/>
          <w:sz w:val="24"/>
          <w:szCs w:val="24"/>
          <w:u w:color="000000"/>
          <w:shd w:val="clear" w:color="auto" w:fill="FEFFFF"/>
        </w:rPr>
        <w:t xml:space="preserve"> hur verksamheten eller </w:t>
      </w:r>
      <w:r>
        <w:rPr>
          <w:rFonts w:ascii="Helvetica" w:hAnsi="Helvetica"/>
          <w:sz w:val="24"/>
          <w:szCs w:val="24"/>
          <w:u w:color="000000"/>
          <w:shd w:val="clear" w:color="auto" w:fill="FEFFFF"/>
          <w:lang w:val="da-DK"/>
        </w:rPr>
        <w:t>å</w:t>
      </w:r>
      <w:proofErr w:type="spellStart"/>
      <w:r>
        <w:rPr>
          <w:rFonts w:ascii="Helvetica" w:hAnsi="Helvetica"/>
          <w:sz w:val="24"/>
          <w:szCs w:val="24"/>
          <w:u w:color="000000"/>
          <w:shd w:val="clear" w:color="auto" w:fill="FEFFFF"/>
          <w:lang w:val="de-DE"/>
        </w:rPr>
        <w:t>tg</w:t>
      </w:r>
      <w:r>
        <w:rPr>
          <w:rFonts w:ascii="Helvetica" w:hAnsi="Helvetica"/>
          <w:sz w:val="24"/>
          <w:szCs w:val="24"/>
          <w:u w:color="000000"/>
          <w:shd w:val="clear" w:color="auto" w:fill="FEFFFF"/>
        </w:rPr>
        <w:t>ärden</w:t>
      </w:r>
      <w:proofErr w:type="spellEnd"/>
      <w:r>
        <w:rPr>
          <w:rFonts w:ascii="Helvetica" w:hAnsi="Helvetica"/>
          <w:sz w:val="24"/>
          <w:szCs w:val="24"/>
          <w:u w:color="000000"/>
          <w:shd w:val="clear" w:color="auto" w:fill="FEFFFF"/>
        </w:rPr>
        <w:t xml:space="preserve"> bidrar till kumulativa miljöeffekter tillsammans med andra verksamheter som bedrivs, som har f</w:t>
      </w:r>
      <w:r>
        <w:rPr>
          <w:rFonts w:ascii="Helvetica" w:hAnsi="Helvetica"/>
          <w:sz w:val="24"/>
          <w:szCs w:val="24"/>
          <w:u w:color="000000"/>
          <w:shd w:val="clear" w:color="auto" w:fill="FEFFFF"/>
          <w:lang w:val="da-DK"/>
        </w:rPr>
        <w:t>å</w:t>
      </w:r>
      <w:proofErr w:type="spellStart"/>
      <w:r>
        <w:rPr>
          <w:rFonts w:ascii="Helvetica" w:hAnsi="Helvetica"/>
          <w:sz w:val="24"/>
          <w:szCs w:val="24"/>
          <w:u w:color="000000"/>
          <w:shd w:val="clear" w:color="auto" w:fill="FEFFFF"/>
        </w:rPr>
        <w:t>tt</w:t>
      </w:r>
      <w:proofErr w:type="spellEnd"/>
      <w:r>
        <w:rPr>
          <w:rFonts w:ascii="Helvetica" w:hAnsi="Helvetica"/>
          <w:sz w:val="24"/>
          <w:szCs w:val="24"/>
          <w:u w:color="000000"/>
          <w:shd w:val="clear" w:color="auto" w:fill="FEFFFF"/>
        </w:rPr>
        <w:t xml:space="preserve"> ett </w:t>
      </w:r>
      <w:proofErr w:type="spellStart"/>
      <w:r>
        <w:rPr>
          <w:rFonts w:ascii="Helvetica" w:hAnsi="Helvetica"/>
          <w:sz w:val="24"/>
          <w:szCs w:val="24"/>
          <w:u w:color="000000"/>
          <w:shd w:val="clear" w:color="auto" w:fill="FEFFFF"/>
        </w:rPr>
        <w:t>tillst</w:t>
      </w:r>
      <w:proofErr w:type="spellEnd"/>
      <w:r>
        <w:rPr>
          <w:rFonts w:ascii="Helvetica" w:hAnsi="Helvetica"/>
          <w:sz w:val="24"/>
          <w:szCs w:val="24"/>
          <w:u w:color="000000"/>
          <w:shd w:val="clear" w:color="auto" w:fill="FEFFFF"/>
          <w:lang w:val="da-DK"/>
        </w:rPr>
        <w:t>å</w:t>
      </w:r>
      <w:r>
        <w:rPr>
          <w:rFonts w:ascii="Helvetica" w:hAnsi="Helvetica"/>
          <w:sz w:val="24"/>
          <w:szCs w:val="24"/>
          <w:u w:color="000000"/>
          <w:shd w:val="clear" w:color="auto" w:fill="FEFFFF"/>
        </w:rPr>
        <w:t>nd eller som har anmälts och f</w:t>
      </w:r>
      <w:r>
        <w:rPr>
          <w:rFonts w:ascii="Helvetica" w:hAnsi="Helvetica"/>
          <w:sz w:val="24"/>
          <w:szCs w:val="24"/>
          <w:u w:color="000000"/>
          <w:shd w:val="clear" w:color="auto" w:fill="FEFFFF"/>
          <w:lang w:val="da-DK"/>
        </w:rPr>
        <w:t>å</w:t>
      </w:r>
      <w:r>
        <w:rPr>
          <w:rFonts w:ascii="Helvetica" w:hAnsi="Helvetica"/>
          <w:sz w:val="24"/>
          <w:szCs w:val="24"/>
          <w:u w:color="000000"/>
          <w:shd w:val="clear" w:color="auto" w:fill="FEFFFF"/>
        </w:rPr>
        <w:t>r p</w:t>
      </w:r>
      <w:r>
        <w:rPr>
          <w:rFonts w:ascii="Helvetica" w:hAnsi="Helvetica"/>
          <w:sz w:val="24"/>
          <w:szCs w:val="24"/>
          <w:u w:color="000000"/>
          <w:shd w:val="clear" w:color="auto" w:fill="FEFFFF"/>
          <w:lang w:val="da-DK"/>
        </w:rPr>
        <w:t>å</w:t>
      </w:r>
      <w:r>
        <w:rPr>
          <w:rFonts w:ascii="Helvetica" w:hAnsi="Helvetica"/>
          <w:sz w:val="24"/>
          <w:szCs w:val="24"/>
          <w:u w:color="000000"/>
          <w:shd w:val="clear" w:color="auto" w:fill="FEFFFF"/>
        </w:rPr>
        <w:t>börjas,</w:t>
      </w:r>
    </w:p>
    <w:p w14:paraId="3A878AC8" w14:textId="77777777" w:rsidR="00EB11D7" w:rsidRDefault="00B2157C">
      <w:pPr>
        <w:pStyle w:val="Frval"/>
        <w:suppressAutoHyphens/>
        <w:spacing w:line="288" w:lineRule="auto"/>
        <w:rPr>
          <w:rFonts w:ascii="Helvetica" w:eastAsia="Helvetica" w:hAnsi="Helvetica" w:cs="Helvetica"/>
          <w:sz w:val="24"/>
          <w:szCs w:val="24"/>
          <w:u w:color="000000"/>
          <w:shd w:val="clear" w:color="auto" w:fill="FEFFFF"/>
        </w:rPr>
      </w:pPr>
      <w:r>
        <w:rPr>
          <w:rStyle w:val="Ingen"/>
          <w:rFonts w:ascii="Helvetica" w:hAnsi="Helvetica"/>
          <w:b/>
          <w:bCs/>
          <w:sz w:val="24"/>
          <w:szCs w:val="24"/>
          <w:u w:color="000000"/>
          <w:shd w:val="clear" w:color="auto" w:fill="FEFFFF"/>
        </w:rPr>
        <w:t>3.</w:t>
      </w:r>
      <w:r>
        <w:rPr>
          <w:rFonts w:ascii="Helvetica" w:hAnsi="Helvetica"/>
          <w:sz w:val="24"/>
          <w:szCs w:val="24"/>
          <w:u w:color="000000"/>
          <w:shd w:val="clear" w:color="auto" w:fill="FEFFFF"/>
        </w:rPr>
        <w:t xml:space="preserve"> verksamhetens eller </w:t>
      </w:r>
      <w:r>
        <w:rPr>
          <w:rFonts w:ascii="Helvetica" w:hAnsi="Helvetica"/>
          <w:sz w:val="24"/>
          <w:szCs w:val="24"/>
          <w:u w:color="000000"/>
          <w:shd w:val="clear" w:color="auto" w:fill="FEFFFF"/>
          <w:lang w:val="da-DK"/>
        </w:rPr>
        <w:t>å</w:t>
      </w:r>
      <w:proofErr w:type="spellStart"/>
      <w:r>
        <w:rPr>
          <w:rFonts w:ascii="Helvetica" w:hAnsi="Helvetica"/>
          <w:sz w:val="24"/>
          <w:szCs w:val="24"/>
          <w:u w:color="000000"/>
          <w:shd w:val="clear" w:color="auto" w:fill="FEFFFF"/>
          <w:lang w:val="de-DE"/>
        </w:rPr>
        <w:t>tg</w:t>
      </w:r>
      <w:r>
        <w:rPr>
          <w:rFonts w:ascii="Helvetica" w:hAnsi="Helvetica"/>
          <w:sz w:val="24"/>
          <w:szCs w:val="24"/>
          <w:u w:color="000000"/>
          <w:shd w:val="clear" w:color="auto" w:fill="FEFFFF"/>
        </w:rPr>
        <w:t>ärdens</w:t>
      </w:r>
      <w:proofErr w:type="spellEnd"/>
      <w:r>
        <w:rPr>
          <w:rFonts w:ascii="Helvetica" w:hAnsi="Helvetica"/>
          <w:sz w:val="24"/>
          <w:szCs w:val="24"/>
          <w:u w:color="000000"/>
          <w:shd w:val="clear" w:color="auto" w:fill="FEFFFF"/>
        </w:rPr>
        <w:t xml:space="preserve"> användning av mark, jord, vatten, biologisk m</w:t>
      </w:r>
      <w:r>
        <w:rPr>
          <w:rFonts w:ascii="Helvetica" w:hAnsi="Helvetica"/>
          <w:sz w:val="24"/>
          <w:szCs w:val="24"/>
          <w:u w:color="000000"/>
          <w:shd w:val="clear" w:color="auto" w:fill="FEFFFF"/>
          <w:lang w:val="da-DK"/>
        </w:rPr>
        <w:t>å</w:t>
      </w:r>
      <w:proofErr w:type="spellStart"/>
      <w:r>
        <w:rPr>
          <w:rFonts w:ascii="Helvetica" w:hAnsi="Helvetica"/>
          <w:sz w:val="24"/>
          <w:szCs w:val="24"/>
          <w:u w:color="000000"/>
          <w:shd w:val="clear" w:color="auto" w:fill="FEFFFF"/>
        </w:rPr>
        <w:t>ngfald</w:t>
      </w:r>
      <w:proofErr w:type="spellEnd"/>
      <w:r>
        <w:rPr>
          <w:rFonts w:ascii="Helvetica" w:hAnsi="Helvetica"/>
          <w:sz w:val="24"/>
          <w:szCs w:val="24"/>
          <w:u w:color="000000"/>
          <w:shd w:val="clear" w:color="auto" w:fill="FEFFFF"/>
        </w:rPr>
        <w:t xml:space="preserve">, andra </w:t>
      </w:r>
      <w:proofErr w:type="spellStart"/>
      <w:r>
        <w:rPr>
          <w:rFonts w:ascii="Helvetica" w:hAnsi="Helvetica"/>
          <w:sz w:val="24"/>
          <w:szCs w:val="24"/>
          <w:u w:color="000000"/>
          <w:shd w:val="clear" w:color="auto" w:fill="FEFFFF"/>
        </w:rPr>
        <w:t>naturtillg</w:t>
      </w:r>
      <w:proofErr w:type="spellEnd"/>
      <w:r>
        <w:rPr>
          <w:rFonts w:ascii="Helvetica" w:hAnsi="Helvetica"/>
          <w:sz w:val="24"/>
          <w:szCs w:val="24"/>
          <w:u w:color="000000"/>
          <w:shd w:val="clear" w:color="auto" w:fill="FEFFFF"/>
          <w:lang w:val="da-DK"/>
        </w:rPr>
        <w:t>å</w:t>
      </w:r>
      <w:proofErr w:type="spellStart"/>
      <w:r>
        <w:rPr>
          <w:rFonts w:ascii="Helvetica" w:hAnsi="Helvetica"/>
          <w:sz w:val="24"/>
          <w:szCs w:val="24"/>
          <w:u w:color="000000"/>
          <w:shd w:val="clear" w:color="auto" w:fill="FEFFFF"/>
        </w:rPr>
        <w:t>ngar</w:t>
      </w:r>
      <w:proofErr w:type="spellEnd"/>
      <w:r>
        <w:rPr>
          <w:rFonts w:ascii="Helvetica" w:hAnsi="Helvetica"/>
          <w:sz w:val="24"/>
          <w:szCs w:val="24"/>
          <w:u w:color="000000"/>
          <w:shd w:val="clear" w:color="auto" w:fill="FEFFFF"/>
        </w:rPr>
        <w:t xml:space="preserve"> och fysisk miljö i övrigt, det avfall och andra förväntade restprodukter som verksamheten eller </w:t>
      </w:r>
      <w:r>
        <w:rPr>
          <w:rFonts w:ascii="Helvetica" w:hAnsi="Helvetica"/>
          <w:sz w:val="24"/>
          <w:szCs w:val="24"/>
          <w:u w:color="000000"/>
          <w:shd w:val="clear" w:color="auto" w:fill="FEFFFF"/>
          <w:lang w:val="da-DK"/>
        </w:rPr>
        <w:t>å</w:t>
      </w:r>
      <w:proofErr w:type="spellStart"/>
      <w:r>
        <w:rPr>
          <w:rFonts w:ascii="Helvetica" w:hAnsi="Helvetica"/>
          <w:sz w:val="24"/>
          <w:szCs w:val="24"/>
          <w:u w:color="000000"/>
          <w:shd w:val="clear" w:color="auto" w:fill="FEFFFF"/>
          <w:lang w:val="de-DE"/>
        </w:rPr>
        <w:t>tg</w:t>
      </w:r>
      <w:r>
        <w:rPr>
          <w:rFonts w:ascii="Helvetica" w:hAnsi="Helvetica"/>
          <w:sz w:val="24"/>
          <w:szCs w:val="24"/>
          <w:u w:color="000000"/>
          <w:shd w:val="clear" w:color="auto" w:fill="FEFFFF"/>
        </w:rPr>
        <w:t>ärden</w:t>
      </w:r>
      <w:proofErr w:type="spellEnd"/>
      <w:r>
        <w:rPr>
          <w:rFonts w:ascii="Helvetica" w:hAnsi="Helvetica"/>
          <w:sz w:val="24"/>
          <w:szCs w:val="24"/>
          <w:u w:color="000000"/>
          <w:shd w:val="clear" w:color="auto" w:fill="FEFFFF"/>
        </w:rPr>
        <w:t xml:space="preserve"> ger upphov till,</w:t>
      </w:r>
    </w:p>
    <w:p w14:paraId="7CE3F551" w14:textId="77777777" w:rsidR="00EB11D7" w:rsidRDefault="00B2157C">
      <w:pPr>
        <w:pStyle w:val="Frval"/>
        <w:suppressAutoHyphens/>
        <w:spacing w:line="288" w:lineRule="auto"/>
        <w:rPr>
          <w:rFonts w:ascii="Helvetica" w:eastAsia="Helvetica" w:hAnsi="Helvetica" w:cs="Helvetica"/>
          <w:sz w:val="24"/>
          <w:szCs w:val="24"/>
          <w:u w:color="000000"/>
          <w:shd w:val="clear" w:color="auto" w:fill="FEFFFF"/>
        </w:rPr>
      </w:pPr>
      <w:r>
        <w:rPr>
          <w:rStyle w:val="Ingen"/>
          <w:rFonts w:ascii="Helvetica" w:hAnsi="Helvetica"/>
          <w:b/>
          <w:bCs/>
          <w:sz w:val="24"/>
          <w:szCs w:val="24"/>
          <w:u w:color="000000"/>
          <w:shd w:val="clear" w:color="auto" w:fill="FEFFFF"/>
        </w:rPr>
        <w:t>4.</w:t>
      </w:r>
      <w:r>
        <w:rPr>
          <w:rFonts w:ascii="Helvetica" w:hAnsi="Helvetica"/>
          <w:sz w:val="24"/>
          <w:szCs w:val="24"/>
          <w:u w:color="000000"/>
          <w:shd w:val="clear" w:color="auto" w:fill="FEFFFF"/>
        </w:rPr>
        <w:t xml:space="preserve"> föroreningar och störningar fr</w:t>
      </w:r>
      <w:r>
        <w:rPr>
          <w:rFonts w:ascii="Helvetica" w:hAnsi="Helvetica"/>
          <w:sz w:val="24"/>
          <w:szCs w:val="24"/>
          <w:u w:color="000000"/>
          <w:shd w:val="clear" w:color="auto" w:fill="FEFFFF"/>
          <w:lang w:val="da-DK"/>
        </w:rPr>
        <w:t>å</w:t>
      </w:r>
      <w:r>
        <w:rPr>
          <w:rFonts w:ascii="Helvetica" w:hAnsi="Helvetica"/>
          <w:sz w:val="24"/>
          <w:szCs w:val="24"/>
          <w:u w:color="000000"/>
          <w:shd w:val="clear" w:color="auto" w:fill="FEFFFF"/>
        </w:rPr>
        <w:t xml:space="preserve">n verksamheten eller </w:t>
      </w:r>
      <w:r>
        <w:rPr>
          <w:rFonts w:ascii="Helvetica" w:hAnsi="Helvetica"/>
          <w:sz w:val="24"/>
          <w:szCs w:val="24"/>
          <w:u w:color="000000"/>
          <w:shd w:val="clear" w:color="auto" w:fill="FEFFFF"/>
          <w:lang w:val="da-DK"/>
        </w:rPr>
        <w:t>å</w:t>
      </w:r>
      <w:proofErr w:type="spellStart"/>
      <w:r>
        <w:rPr>
          <w:rFonts w:ascii="Helvetica" w:hAnsi="Helvetica"/>
          <w:sz w:val="24"/>
          <w:szCs w:val="24"/>
          <w:u w:color="000000"/>
          <w:shd w:val="clear" w:color="auto" w:fill="FEFFFF"/>
          <w:lang w:val="de-DE"/>
        </w:rPr>
        <w:t>tg</w:t>
      </w:r>
      <w:proofErr w:type="spellEnd"/>
      <w:r>
        <w:rPr>
          <w:rFonts w:ascii="Helvetica" w:hAnsi="Helvetica"/>
          <w:sz w:val="24"/>
          <w:szCs w:val="24"/>
          <w:u w:color="000000"/>
          <w:shd w:val="clear" w:color="auto" w:fill="FEFFFF"/>
        </w:rPr>
        <w:t>ä</w:t>
      </w:r>
      <w:proofErr w:type="spellStart"/>
      <w:r>
        <w:rPr>
          <w:rFonts w:ascii="Helvetica" w:hAnsi="Helvetica"/>
          <w:sz w:val="24"/>
          <w:szCs w:val="24"/>
          <w:u w:color="000000"/>
          <w:shd w:val="clear" w:color="auto" w:fill="FEFFFF"/>
          <w:lang w:val="de-DE"/>
        </w:rPr>
        <w:t>rden</w:t>
      </w:r>
      <w:proofErr w:type="spellEnd"/>
      <w:r>
        <w:rPr>
          <w:rFonts w:ascii="Helvetica" w:hAnsi="Helvetica"/>
          <w:sz w:val="24"/>
          <w:szCs w:val="24"/>
          <w:u w:color="000000"/>
          <w:shd w:val="clear" w:color="auto" w:fill="FEFFFF"/>
          <w:lang w:val="de-DE"/>
        </w:rPr>
        <w:t>,</w:t>
      </w:r>
      <w:r>
        <w:rPr>
          <w:rFonts w:ascii="Helvetica" w:hAnsi="Helvetica"/>
          <w:sz w:val="24"/>
          <w:szCs w:val="24"/>
          <w:u w:color="000000"/>
          <w:shd w:val="clear" w:color="auto" w:fill="FEFFFF"/>
        </w:rPr>
        <w:t xml:space="preserve"> </w:t>
      </w:r>
    </w:p>
    <w:p w14:paraId="50471C63" w14:textId="77777777" w:rsidR="00EB11D7" w:rsidRDefault="00B2157C">
      <w:pPr>
        <w:pStyle w:val="Frval"/>
        <w:numPr>
          <w:ilvl w:val="0"/>
          <w:numId w:val="6"/>
        </w:numPr>
        <w:suppressAutoHyphens/>
        <w:spacing w:line="288" w:lineRule="auto"/>
        <w:rPr>
          <w:rFonts w:ascii="Helvetica" w:hAnsi="Helvetica"/>
          <w:sz w:val="24"/>
          <w:szCs w:val="24"/>
          <w:u w:color="000000"/>
          <w:shd w:val="clear" w:color="auto" w:fill="FEFFFF"/>
        </w:rPr>
      </w:pPr>
      <w:r>
        <w:rPr>
          <w:rStyle w:val="Ingen"/>
          <w:rFonts w:ascii="Helvetica" w:hAnsi="Helvetica"/>
          <w:b/>
          <w:bCs/>
          <w:sz w:val="24"/>
          <w:szCs w:val="24"/>
          <w:u w:color="000000"/>
          <w:shd w:val="clear" w:color="auto" w:fill="FEFFFF"/>
        </w:rPr>
        <w:t>5.</w:t>
      </w:r>
      <w:r>
        <w:rPr>
          <w:rStyle w:val="Ingen"/>
          <w:rFonts w:ascii="Helvetica" w:hAnsi="Helvetica"/>
          <w:sz w:val="24"/>
          <w:szCs w:val="24"/>
          <w:u w:color="000000"/>
          <w:shd w:val="clear" w:color="auto" w:fill="FEFFFF"/>
        </w:rPr>
        <w:t xml:space="preserve"> sannolikheten för allvarliga olyckor som ä</w:t>
      </w:r>
      <w:r>
        <w:rPr>
          <w:rStyle w:val="Ingen"/>
          <w:rFonts w:ascii="Helvetica" w:hAnsi="Helvetica"/>
          <w:sz w:val="24"/>
          <w:szCs w:val="24"/>
          <w:u w:color="000000"/>
          <w:shd w:val="clear" w:color="auto" w:fill="FEFFFF"/>
          <w:lang w:val="fr-FR"/>
        </w:rPr>
        <w:t>r relevanta f</w:t>
      </w:r>
      <w:r>
        <w:rPr>
          <w:rStyle w:val="Ingen"/>
          <w:rFonts w:ascii="Helvetica" w:hAnsi="Helvetica"/>
          <w:sz w:val="24"/>
          <w:szCs w:val="24"/>
          <w:u w:color="000000"/>
          <w:shd w:val="clear" w:color="auto" w:fill="FEFFFF"/>
        </w:rPr>
        <w:t xml:space="preserve">ör den aktuella verksamheten eller </w:t>
      </w:r>
      <w:r>
        <w:rPr>
          <w:rStyle w:val="Ingen"/>
          <w:rFonts w:ascii="Helvetica" w:hAnsi="Helvetica"/>
          <w:sz w:val="24"/>
          <w:szCs w:val="24"/>
          <w:u w:color="000000"/>
          <w:shd w:val="clear" w:color="auto" w:fill="FEFFFF"/>
          <w:lang w:val="da-DK"/>
        </w:rPr>
        <w:t>å</w:t>
      </w:r>
      <w:proofErr w:type="spellStart"/>
      <w:r>
        <w:rPr>
          <w:rStyle w:val="Ingen"/>
          <w:rFonts w:ascii="Helvetica" w:hAnsi="Helvetica"/>
          <w:sz w:val="24"/>
          <w:szCs w:val="24"/>
          <w:u w:color="000000"/>
          <w:shd w:val="clear" w:color="auto" w:fill="FEFFFF"/>
          <w:lang w:val="de-DE"/>
        </w:rPr>
        <w:t>tg</w:t>
      </w:r>
      <w:r>
        <w:rPr>
          <w:rStyle w:val="Ingen"/>
          <w:rFonts w:ascii="Helvetica" w:hAnsi="Helvetica"/>
          <w:sz w:val="24"/>
          <w:szCs w:val="24"/>
          <w:u w:color="000000"/>
          <w:shd w:val="clear" w:color="auto" w:fill="FEFFFF"/>
        </w:rPr>
        <w:t>ärden</w:t>
      </w:r>
      <w:proofErr w:type="spellEnd"/>
      <w:r>
        <w:rPr>
          <w:rStyle w:val="Ingen"/>
          <w:rFonts w:ascii="Helvetica" w:hAnsi="Helvetica"/>
          <w:sz w:val="24"/>
          <w:szCs w:val="24"/>
          <w:u w:color="000000"/>
          <w:shd w:val="clear" w:color="auto" w:fill="FEFFFF"/>
        </w:rPr>
        <w:t xml:space="preserve">, och risker för människors hälsa.                         </w:t>
      </w:r>
      <w:r>
        <w:rPr>
          <w:rStyle w:val="Ingen"/>
          <w:rFonts w:ascii="Helvetica" w:eastAsia="Helvetica" w:hAnsi="Helvetica" w:cs="Helvetica"/>
          <w:sz w:val="24"/>
          <w:szCs w:val="24"/>
          <w:u w:color="000000"/>
          <w:shd w:val="clear" w:color="auto" w:fill="FFFFFF"/>
        </w:rPr>
        <w:br/>
      </w:r>
      <w:r>
        <w:rPr>
          <w:rStyle w:val="Ingen"/>
          <w:rFonts w:ascii="Helvetica" w:hAnsi="Helvetica"/>
          <w:b/>
          <w:bCs/>
          <w:sz w:val="24"/>
          <w:szCs w:val="24"/>
          <w:u w:color="000000"/>
          <w:shd w:val="clear" w:color="auto" w:fill="FEFFFF"/>
        </w:rPr>
        <w:t xml:space="preserve">Alla de </w:t>
      </w:r>
      <w:proofErr w:type="spellStart"/>
      <w:r>
        <w:rPr>
          <w:rStyle w:val="Ingen"/>
          <w:rFonts w:ascii="Helvetica" w:hAnsi="Helvetica"/>
          <w:b/>
          <w:bCs/>
          <w:sz w:val="24"/>
          <w:szCs w:val="24"/>
          <w:u w:color="000000"/>
          <w:shd w:val="clear" w:color="auto" w:fill="FEFFFF"/>
        </w:rPr>
        <w:t>naturomr</w:t>
      </w:r>
      <w:proofErr w:type="spellEnd"/>
      <w:r>
        <w:rPr>
          <w:rStyle w:val="Ingen"/>
          <w:rFonts w:ascii="Helvetica" w:hAnsi="Helvetica"/>
          <w:b/>
          <w:bCs/>
          <w:sz w:val="24"/>
          <w:szCs w:val="24"/>
          <w:u w:color="000000"/>
          <w:shd w:val="clear" w:color="auto" w:fill="FEFFFF"/>
          <w:lang w:val="da-DK"/>
        </w:rPr>
        <w:t>å</w:t>
      </w:r>
      <w:r>
        <w:rPr>
          <w:rStyle w:val="Ingen"/>
          <w:rFonts w:ascii="Helvetica" w:hAnsi="Helvetica"/>
          <w:b/>
          <w:bCs/>
          <w:sz w:val="24"/>
          <w:szCs w:val="24"/>
          <w:u w:color="000000"/>
          <w:shd w:val="clear" w:color="auto" w:fill="FEFFFF"/>
        </w:rPr>
        <w:t xml:space="preserve">den som detta </w:t>
      </w:r>
      <w:proofErr w:type="spellStart"/>
      <w:r>
        <w:rPr>
          <w:rStyle w:val="Ingen"/>
          <w:rFonts w:ascii="Helvetica" w:hAnsi="Helvetica"/>
          <w:b/>
          <w:bCs/>
          <w:sz w:val="24"/>
          <w:szCs w:val="24"/>
          <w:u w:color="000000"/>
          <w:shd w:val="clear" w:color="auto" w:fill="FEFFFF"/>
        </w:rPr>
        <w:t>samr</w:t>
      </w:r>
      <w:proofErr w:type="spellEnd"/>
      <w:r>
        <w:rPr>
          <w:rStyle w:val="Ingen"/>
          <w:rFonts w:ascii="Helvetica" w:hAnsi="Helvetica"/>
          <w:b/>
          <w:bCs/>
          <w:sz w:val="24"/>
          <w:szCs w:val="24"/>
          <w:u w:color="000000"/>
          <w:shd w:val="clear" w:color="auto" w:fill="FEFFFF"/>
          <w:lang w:val="da-DK"/>
        </w:rPr>
        <w:t>å</w:t>
      </w:r>
      <w:r>
        <w:rPr>
          <w:rStyle w:val="Ingen"/>
          <w:rFonts w:ascii="Helvetica" w:hAnsi="Helvetica"/>
          <w:b/>
          <w:bCs/>
          <w:sz w:val="24"/>
          <w:szCs w:val="24"/>
          <w:u w:color="000000"/>
          <w:shd w:val="clear" w:color="auto" w:fill="FEFFFF"/>
        </w:rPr>
        <w:t xml:space="preserve">d handlar om berör direkt ekologiskt viktiga </w:t>
      </w:r>
      <w:proofErr w:type="spellStart"/>
      <w:r>
        <w:rPr>
          <w:rStyle w:val="Ingen"/>
          <w:rFonts w:ascii="Helvetica" w:hAnsi="Helvetica"/>
          <w:b/>
          <w:bCs/>
          <w:sz w:val="24"/>
          <w:szCs w:val="24"/>
          <w:u w:color="000000"/>
          <w:shd w:val="clear" w:color="auto" w:fill="FEFFFF"/>
        </w:rPr>
        <w:t>grönstr</w:t>
      </w:r>
      <w:proofErr w:type="spellEnd"/>
      <w:r>
        <w:rPr>
          <w:rStyle w:val="Ingen"/>
          <w:rFonts w:ascii="Helvetica" w:hAnsi="Helvetica"/>
          <w:b/>
          <w:bCs/>
          <w:sz w:val="24"/>
          <w:szCs w:val="24"/>
          <w:u w:color="000000"/>
          <w:shd w:val="clear" w:color="auto" w:fill="FEFFFF"/>
          <w:lang w:val="da-DK"/>
        </w:rPr>
        <w:t>å</w:t>
      </w:r>
      <w:r>
        <w:rPr>
          <w:rStyle w:val="Ingen"/>
          <w:rFonts w:ascii="Helvetica" w:hAnsi="Helvetica"/>
          <w:b/>
          <w:bCs/>
          <w:sz w:val="24"/>
          <w:szCs w:val="24"/>
          <w:u w:color="000000"/>
          <w:shd w:val="clear" w:color="auto" w:fill="FEFFFF"/>
        </w:rPr>
        <w:t>k och grönstrukturer med p</w:t>
      </w:r>
      <w:r>
        <w:rPr>
          <w:rStyle w:val="Ingen"/>
          <w:rFonts w:ascii="Helvetica" w:hAnsi="Helvetica"/>
          <w:b/>
          <w:bCs/>
          <w:sz w:val="24"/>
          <w:szCs w:val="24"/>
          <w:u w:color="000000"/>
          <w:shd w:val="clear" w:color="auto" w:fill="FEFFFF"/>
          <w:lang w:val="da-DK"/>
        </w:rPr>
        <w:t>å</w:t>
      </w:r>
      <w:r>
        <w:rPr>
          <w:rStyle w:val="Ingen"/>
          <w:rFonts w:ascii="Helvetica" w:hAnsi="Helvetica"/>
          <w:b/>
          <w:bCs/>
          <w:sz w:val="24"/>
          <w:szCs w:val="24"/>
          <w:u w:color="000000"/>
          <w:shd w:val="clear" w:color="auto" w:fill="FEFFFF"/>
        </w:rPr>
        <w:t xml:space="preserve">verkan utanför själva </w:t>
      </w:r>
      <w:proofErr w:type="spellStart"/>
      <w:r>
        <w:rPr>
          <w:rStyle w:val="Ingen"/>
          <w:rFonts w:ascii="Helvetica" w:hAnsi="Helvetica"/>
          <w:b/>
          <w:bCs/>
          <w:sz w:val="24"/>
          <w:szCs w:val="24"/>
          <w:u w:color="000000"/>
          <w:shd w:val="clear" w:color="auto" w:fill="FEFFFF"/>
        </w:rPr>
        <w:t>planomr</w:t>
      </w:r>
      <w:proofErr w:type="spellEnd"/>
      <w:r>
        <w:rPr>
          <w:rStyle w:val="Ingen"/>
          <w:rFonts w:ascii="Helvetica" w:hAnsi="Helvetica"/>
          <w:b/>
          <w:bCs/>
          <w:sz w:val="24"/>
          <w:szCs w:val="24"/>
          <w:u w:color="000000"/>
          <w:shd w:val="clear" w:color="auto" w:fill="FEFFFF"/>
          <w:lang w:val="da-DK"/>
        </w:rPr>
        <w:t>å</w:t>
      </w:r>
      <w:r>
        <w:rPr>
          <w:rStyle w:val="Ingen"/>
          <w:rFonts w:ascii="Helvetica" w:hAnsi="Helvetica"/>
          <w:b/>
          <w:bCs/>
          <w:sz w:val="24"/>
          <w:szCs w:val="24"/>
          <w:u w:color="000000"/>
          <w:shd w:val="clear" w:color="auto" w:fill="FEFFFF"/>
        </w:rPr>
        <w:t>det.</w:t>
      </w:r>
      <w:r>
        <w:rPr>
          <w:rStyle w:val="Ingen"/>
          <w:rFonts w:ascii="Helvetica" w:eastAsia="Helvetica" w:hAnsi="Helvetica" w:cs="Helvetica"/>
          <w:b/>
          <w:bCs/>
          <w:sz w:val="24"/>
          <w:szCs w:val="24"/>
          <w:u w:color="000000"/>
          <w:shd w:val="clear" w:color="auto" w:fill="FEFFFF"/>
        </w:rPr>
        <w:br/>
      </w:r>
      <w:r>
        <w:rPr>
          <w:rStyle w:val="Ingen"/>
          <w:rFonts w:ascii="Helvetica" w:eastAsia="Helvetica" w:hAnsi="Helvetica" w:cs="Helvetica"/>
          <w:sz w:val="24"/>
          <w:szCs w:val="24"/>
          <w:u w:color="000000"/>
          <w:shd w:val="clear" w:color="auto" w:fill="FEFFFF"/>
        </w:rPr>
        <w:br/>
      </w:r>
      <w:r>
        <w:rPr>
          <w:rStyle w:val="Ingen"/>
          <w:rFonts w:ascii="Helvetica" w:hAnsi="Helvetica"/>
          <w:sz w:val="24"/>
          <w:szCs w:val="24"/>
          <w:u w:color="000000"/>
          <w:shd w:val="clear" w:color="auto" w:fill="FEFFFF"/>
        </w:rPr>
        <w:t xml:space="preserve">Förlusten av de återstående spridningskorridorerna som idag knyter samman den artrika Solbergaskogen med områdena Apelsinlunden - Toffelbacken - Liseberg - </w:t>
      </w:r>
      <w:proofErr w:type="spellStart"/>
      <w:r>
        <w:rPr>
          <w:rStyle w:val="Ingen"/>
          <w:rFonts w:ascii="Helvetica" w:hAnsi="Helvetica"/>
          <w:sz w:val="24"/>
          <w:szCs w:val="24"/>
          <w:u w:color="000000"/>
          <w:shd w:val="clear" w:color="auto" w:fill="FEFFFF"/>
        </w:rPr>
        <w:t>Östberga</w:t>
      </w:r>
      <w:proofErr w:type="spellEnd"/>
      <w:r>
        <w:rPr>
          <w:rStyle w:val="Ingen"/>
          <w:rFonts w:ascii="Helvetica" w:hAnsi="Helvetica"/>
          <w:sz w:val="24"/>
          <w:szCs w:val="24"/>
          <w:u w:color="000000"/>
          <w:shd w:val="clear" w:color="auto" w:fill="FEFFFF"/>
        </w:rPr>
        <w:t xml:space="preserve"> - Årstafältet respektive Toffelbacken - Sjöängen och Örby är ytterst allvarlig. Planarbetet har inte tagit hänsyn dessa viktiga faktorer och bryter därmed också mot den i november 2020 antagna ”Handlingsplan för biologisk mångfald”.  Med en så dålig planering äventyras den långsiktiga förvaltningen och skyddet för den artrika Solbergaskogen vilket påskynda utdöendeskuld, alltså stick i stäv med den planering som staden säger sig vilja åstadkomma. </w:t>
      </w:r>
      <w:r>
        <w:rPr>
          <w:rStyle w:val="Ingen"/>
          <w:rFonts w:ascii="Helvetica" w:eastAsia="Helvetica" w:hAnsi="Helvetica" w:cs="Helvetica"/>
          <w:sz w:val="24"/>
          <w:szCs w:val="24"/>
          <w:u w:color="000000"/>
          <w:shd w:val="clear" w:color="auto" w:fill="FEFFFF"/>
        </w:rPr>
        <w:br/>
      </w:r>
      <w:r>
        <w:rPr>
          <w:rStyle w:val="Ingen"/>
          <w:rFonts w:ascii="Helvetica" w:eastAsia="Helvetica" w:hAnsi="Helvetica" w:cs="Helvetica"/>
          <w:sz w:val="24"/>
          <w:szCs w:val="24"/>
          <w:u w:color="000000"/>
          <w:shd w:val="clear" w:color="auto" w:fill="FEFFFF"/>
        </w:rPr>
        <w:br/>
      </w:r>
      <w:r>
        <w:rPr>
          <w:rStyle w:val="Ingen"/>
          <w:rFonts w:ascii="Helvetica" w:hAnsi="Helvetica"/>
          <w:sz w:val="24"/>
          <w:szCs w:val="24"/>
          <w:u w:color="000000"/>
          <w:shd w:val="clear" w:color="auto" w:fill="FEFFFF"/>
        </w:rPr>
        <w:t xml:space="preserve">Exploateringarna medför stora ingrepp och förluster av äldre naturvärdesträd och </w:t>
      </w:r>
      <w:proofErr w:type="spellStart"/>
      <w:r>
        <w:rPr>
          <w:rStyle w:val="Ingen"/>
          <w:rFonts w:ascii="Helvetica" w:hAnsi="Helvetica"/>
          <w:sz w:val="24"/>
          <w:szCs w:val="24"/>
          <w:u w:color="000000"/>
          <w:shd w:val="clear" w:color="auto" w:fill="FEFFFF"/>
        </w:rPr>
        <w:t>buskbest</w:t>
      </w:r>
      <w:proofErr w:type="spellEnd"/>
      <w:r>
        <w:rPr>
          <w:rStyle w:val="Ingen"/>
          <w:rFonts w:ascii="Helvetica" w:hAnsi="Helvetica"/>
          <w:sz w:val="24"/>
          <w:szCs w:val="24"/>
          <w:u w:color="000000"/>
          <w:shd w:val="clear" w:color="auto" w:fill="FEFFFF"/>
          <w:lang w:val="da-DK"/>
        </w:rPr>
        <w:t>å</w:t>
      </w:r>
      <w:r>
        <w:rPr>
          <w:rStyle w:val="Ingen"/>
          <w:rFonts w:ascii="Helvetica" w:hAnsi="Helvetica"/>
          <w:sz w:val="24"/>
          <w:szCs w:val="24"/>
          <w:u w:color="000000"/>
          <w:shd w:val="clear" w:color="auto" w:fill="FEFFFF"/>
        </w:rPr>
        <w:t xml:space="preserve">nd vilket på sikt kommer att leda till en växande utdöendeskuld i hela </w:t>
      </w:r>
      <w:proofErr w:type="spellStart"/>
      <w:r>
        <w:rPr>
          <w:rStyle w:val="Ingen"/>
          <w:rFonts w:ascii="Helvetica" w:hAnsi="Helvetica"/>
          <w:sz w:val="24"/>
          <w:szCs w:val="24"/>
          <w:u w:color="000000"/>
          <w:shd w:val="clear" w:color="auto" w:fill="FEFFFF"/>
        </w:rPr>
        <w:t>omr</w:t>
      </w:r>
      <w:proofErr w:type="spellEnd"/>
      <w:r>
        <w:rPr>
          <w:rStyle w:val="Ingen"/>
          <w:rFonts w:ascii="Helvetica" w:hAnsi="Helvetica"/>
          <w:sz w:val="24"/>
          <w:szCs w:val="24"/>
          <w:u w:color="000000"/>
          <w:shd w:val="clear" w:color="auto" w:fill="FEFFFF"/>
          <w:lang w:val="da-DK"/>
        </w:rPr>
        <w:t>å</w:t>
      </w:r>
      <w:r>
        <w:rPr>
          <w:rStyle w:val="Ingen"/>
          <w:rFonts w:ascii="Helvetica" w:hAnsi="Helvetica"/>
          <w:sz w:val="24"/>
          <w:szCs w:val="24"/>
          <w:u w:color="000000"/>
          <w:shd w:val="clear" w:color="auto" w:fill="FEFFFF"/>
        </w:rPr>
        <w:t>det och i själva Solbergaskogen. Det betyder att dagens artrikedom inte kommer att kunna bestå på längre sikt eftersom staden genom d</w:t>
      </w:r>
      <w:r>
        <w:rPr>
          <w:rStyle w:val="Ingen"/>
          <w:rFonts w:ascii="Helvetica" w:hAnsi="Helvetica"/>
          <w:sz w:val="24"/>
          <w:szCs w:val="24"/>
          <w:u w:color="000000"/>
          <w:shd w:val="clear" w:color="auto" w:fill="FEFFFF"/>
          <w:lang w:val="da-DK"/>
        </w:rPr>
        <w:t>å</w:t>
      </w:r>
      <w:proofErr w:type="spellStart"/>
      <w:r>
        <w:rPr>
          <w:rStyle w:val="Ingen"/>
          <w:rFonts w:ascii="Helvetica" w:hAnsi="Helvetica"/>
          <w:sz w:val="24"/>
          <w:szCs w:val="24"/>
          <w:u w:color="000000"/>
          <w:shd w:val="clear" w:color="auto" w:fill="FEFFFF"/>
        </w:rPr>
        <w:t>lig</w:t>
      </w:r>
      <w:proofErr w:type="spellEnd"/>
      <w:r>
        <w:rPr>
          <w:rStyle w:val="Ingen"/>
          <w:rFonts w:ascii="Helvetica" w:hAnsi="Helvetica"/>
          <w:sz w:val="24"/>
          <w:szCs w:val="24"/>
          <w:u w:color="000000"/>
          <w:shd w:val="clear" w:color="auto" w:fill="FEFFFF"/>
        </w:rPr>
        <w:t xml:space="preserve"> planering förstör kontakten mellan olika </w:t>
      </w:r>
      <w:proofErr w:type="spellStart"/>
      <w:r>
        <w:rPr>
          <w:rStyle w:val="Ingen"/>
          <w:rFonts w:ascii="Helvetica" w:hAnsi="Helvetica"/>
          <w:sz w:val="24"/>
          <w:szCs w:val="24"/>
          <w:u w:color="000000"/>
          <w:shd w:val="clear" w:color="auto" w:fill="FEFFFF"/>
        </w:rPr>
        <w:t>naturomr</w:t>
      </w:r>
      <w:proofErr w:type="spellEnd"/>
      <w:r>
        <w:rPr>
          <w:rStyle w:val="Ingen"/>
          <w:rFonts w:ascii="Helvetica" w:hAnsi="Helvetica"/>
          <w:sz w:val="24"/>
          <w:szCs w:val="24"/>
          <w:u w:color="000000"/>
          <w:shd w:val="clear" w:color="auto" w:fill="FEFFFF"/>
          <w:lang w:val="da-DK"/>
        </w:rPr>
        <w:t>å</w:t>
      </w:r>
      <w:r>
        <w:rPr>
          <w:rStyle w:val="Ingen"/>
          <w:rFonts w:ascii="Helvetica" w:hAnsi="Helvetica"/>
          <w:sz w:val="24"/>
          <w:szCs w:val="24"/>
          <w:u w:color="000000"/>
          <w:shd w:val="clear" w:color="auto" w:fill="FEFFFF"/>
        </w:rPr>
        <w:t>den i Solberga och därmed isoleras de olika djur- och växtarterna fr</w:t>
      </w:r>
      <w:r>
        <w:rPr>
          <w:rStyle w:val="Ingen"/>
          <w:rFonts w:ascii="Helvetica" w:hAnsi="Helvetica"/>
          <w:sz w:val="24"/>
          <w:szCs w:val="24"/>
          <w:u w:color="000000"/>
          <w:shd w:val="clear" w:color="auto" w:fill="FEFFFF"/>
          <w:lang w:val="da-DK"/>
        </w:rPr>
        <w:t>å</w:t>
      </w:r>
      <w:r>
        <w:rPr>
          <w:rStyle w:val="Ingen"/>
          <w:rFonts w:ascii="Helvetica" w:hAnsi="Helvetica"/>
          <w:sz w:val="24"/>
          <w:szCs w:val="24"/>
          <w:u w:color="000000"/>
          <w:shd w:val="clear" w:color="auto" w:fill="FEFFFF"/>
        </w:rPr>
        <w:t>n varandra. Vissa arter kan leva kvar en lä</w:t>
      </w:r>
      <w:r>
        <w:rPr>
          <w:rStyle w:val="Ingen"/>
          <w:rFonts w:ascii="Helvetica" w:hAnsi="Helvetica"/>
          <w:sz w:val="24"/>
          <w:szCs w:val="24"/>
          <w:u w:color="000000"/>
          <w:shd w:val="clear" w:color="auto" w:fill="FEFFFF"/>
          <w:lang w:val="da-DK"/>
        </w:rPr>
        <w:t>ngre tid men n</w:t>
      </w:r>
      <w:r>
        <w:rPr>
          <w:rStyle w:val="Ingen"/>
          <w:rFonts w:ascii="Helvetica" w:hAnsi="Helvetica"/>
          <w:sz w:val="24"/>
          <w:szCs w:val="24"/>
          <w:u w:color="000000"/>
          <w:shd w:val="clear" w:color="auto" w:fill="FEFFFF"/>
        </w:rPr>
        <w:t xml:space="preserve">är de väl försvinner kommer inga nya när naturmarkens korridorer och </w:t>
      </w:r>
      <w:proofErr w:type="spellStart"/>
      <w:r>
        <w:rPr>
          <w:rStyle w:val="Ingen"/>
          <w:rFonts w:ascii="Helvetica" w:hAnsi="Helvetica"/>
          <w:sz w:val="24"/>
          <w:szCs w:val="24"/>
          <w:u w:color="000000"/>
          <w:shd w:val="clear" w:color="auto" w:fill="FEFFFF"/>
        </w:rPr>
        <w:t>str</w:t>
      </w:r>
      <w:proofErr w:type="spellEnd"/>
      <w:r>
        <w:rPr>
          <w:rStyle w:val="Ingen"/>
          <w:rFonts w:ascii="Helvetica" w:hAnsi="Helvetica"/>
          <w:sz w:val="24"/>
          <w:szCs w:val="24"/>
          <w:u w:color="000000"/>
          <w:shd w:val="clear" w:color="auto" w:fill="FEFFFF"/>
          <w:lang w:val="da-DK"/>
        </w:rPr>
        <w:t>å</w:t>
      </w:r>
      <w:r>
        <w:rPr>
          <w:rStyle w:val="Ingen"/>
          <w:rFonts w:ascii="Helvetica" w:hAnsi="Helvetica"/>
          <w:sz w:val="24"/>
          <w:szCs w:val="24"/>
          <w:u w:color="000000"/>
          <w:shd w:val="clear" w:color="auto" w:fill="FEFFFF"/>
        </w:rPr>
        <w:t>k är borta. Detta är ett exempel på d</w:t>
      </w:r>
      <w:r>
        <w:rPr>
          <w:rStyle w:val="Ingen"/>
          <w:rFonts w:ascii="Helvetica" w:hAnsi="Helvetica"/>
          <w:sz w:val="24"/>
          <w:szCs w:val="24"/>
          <w:u w:color="000000"/>
          <w:shd w:val="clear" w:color="auto" w:fill="FEFFFF"/>
          <w:lang w:val="da-DK"/>
        </w:rPr>
        <w:t>ålig samh</w:t>
      </w:r>
      <w:proofErr w:type="spellStart"/>
      <w:r>
        <w:rPr>
          <w:rStyle w:val="Ingen"/>
          <w:rFonts w:ascii="Helvetica" w:hAnsi="Helvetica"/>
          <w:sz w:val="24"/>
          <w:szCs w:val="24"/>
          <w:u w:color="000000"/>
          <w:shd w:val="clear" w:color="auto" w:fill="FEFFFF"/>
        </w:rPr>
        <w:t>ällsplanering</w:t>
      </w:r>
      <w:proofErr w:type="spellEnd"/>
      <w:r>
        <w:rPr>
          <w:rStyle w:val="Ingen"/>
          <w:rFonts w:ascii="Helvetica" w:hAnsi="Helvetica"/>
          <w:sz w:val="24"/>
          <w:szCs w:val="24"/>
          <w:u w:color="000000"/>
          <w:shd w:val="clear" w:color="auto" w:fill="FEFFFF"/>
        </w:rPr>
        <w:t xml:space="preserve"> i strid med Stockholms stads egna m</w:t>
      </w:r>
      <w:r>
        <w:rPr>
          <w:rStyle w:val="Ingen"/>
          <w:rFonts w:ascii="Helvetica" w:hAnsi="Helvetica"/>
          <w:sz w:val="24"/>
          <w:szCs w:val="24"/>
          <w:u w:color="000000"/>
          <w:shd w:val="clear" w:color="auto" w:fill="FEFFFF"/>
          <w:lang w:val="da-DK"/>
        </w:rPr>
        <w:t>å</w:t>
      </w:r>
      <w:r>
        <w:rPr>
          <w:rStyle w:val="Ingen"/>
          <w:rFonts w:ascii="Helvetica" w:hAnsi="Helvetica"/>
          <w:sz w:val="24"/>
          <w:szCs w:val="24"/>
          <w:u w:color="000000"/>
          <w:shd w:val="clear" w:color="auto" w:fill="FEFFFF"/>
        </w:rPr>
        <w:t xml:space="preserve">l och styrdokument på </w:t>
      </w:r>
      <w:proofErr w:type="spellStart"/>
      <w:r>
        <w:rPr>
          <w:rStyle w:val="Ingen"/>
          <w:rFonts w:ascii="Helvetica" w:hAnsi="Helvetica"/>
          <w:sz w:val="24"/>
          <w:szCs w:val="24"/>
          <w:u w:color="000000"/>
          <w:shd w:val="clear" w:color="auto" w:fill="FEFFFF"/>
        </w:rPr>
        <w:t>miljöomr</w:t>
      </w:r>
      <w:proofErr w:type="spellEnd"/>
      <w:r>
        <w:rPr>
          <w:rStyle w:val="Ingen"/>
          <w:rFonts w:ascii="Helvetica" w:hAnsi="Helvetica"/>
          <w:sz w:val="24"/>
          <w:szCs w:val="24"/>
          <w:u w:color="000000"/>
          <w:shd w:val="clear" w:color="auto" w:fill="FEFFFF"/>
          <w:lang w:val="da-DK"/>
        </w:rPr>
        <w:t xml:space="preserve">ådet! Det </w:t>
      </w:r>
      <w:r>
        <w:rPr>
          <w:rStyle w:val="Ingen"/>
          <w:rFonts w:ascii="Helvetica" w:hAnsi="Helvetica"/>
          <w:sz w:val="24"/>
          <w:szCs w:val="24"/>
          <w:u w:color="000000"/>
          <w:shd w:val="clear" w:color="auto" w:fill="FEFFFF"/>
        </w:rPr>
        <w:t>ä</w:t>
      </w:r>
      <w:r>
        <w:rPr>
          <w:rStyle w:val="Ingen"/>
          <w:rFonts w:ascii="Helvetica" w:hAnsi="Helvetica"/>
          <w:sz w:val="24"/>
          <w:szCs w:val="24"/>
          <w:u w:color="000000"/>
          <w:shd w:val="clear" w:color="auto" w:fill="FEFFFF"/>
          <w:lang w:val="fr-FR"/>
        </w:rPr>
        <w:t>r knappas n</w:t>
      </w:r>
      <w:r>
        <w:rPr>
          <w:rStyle w:val="Ingen"/>
          <w:rFonts w:ascii="Helvetica" w:hAnsi="Helvetica"/>
          <w:sz w:val="24"/>
          <w:szCs w:val="24"/>
          <w:u w:color="000000"/>
          <w:shd w:val="clear" w:color="auto" w:fill="FEFFFF"/>
          <w:lang w:val="da-DK"/>
        </w:rPr>
        <w:t>å</w:t>
      </w:r>
      <w:proofErr w:type="spellStart"/>
      <w:r>
        <w:rPr>
          <w:rStyle w:val="Ingen"/>
          <w:rFonts w:ascii="Helvetica" w:hAnsi="Helvetica"/>
          <w:sz w:val="24"/>
          <w:szCs w:val="24"/>
          <w:u w:color="000000"/>
          <w:shd w:val="clear" w:color="auto" w:fill="FEFFFF"/>
        </w:rPr>
        <w:t>gra</w:t>
      </w:r>
      <w:proofErr w:type="spellEnd"/>
      <w:r>
        <w:rPr>
          <w:rStyle w:val="Ingen"/>
          <w:rFonts w:ascii="Helvetica" w:hAnsi="Helvetica"/>
          <w:sz w:val="24"/>
          <w:szCs w:val="24"/>
          <w:u w:color="000000"/>
          <w:shd w:val="clear" w:color="auto" w:fill="FEFFFF"/>
        </w:rPr>
        <w:t xml:space="preserve"> nya kunskaper vi </w:t>
      </w:r>
      <w:r>
        <w:rPr>
          <w:rStyle w:val="Ingen"/>
          <w:rFonts w:ascii="Helvetica" w:hAnsi="Helvetica"/>
          <w:sz w:val="24"/>
          <w:szCs w:val="24"/>
          <w:u w:color="000000"/>
          <w:shd w:val="clear" w:color="auto" w:fill="FEFFFF"/>
          <w:lang w:val="da-DK"/>
        </w:rPr>
        <w:t>å</w:t>
      </w:r>
      <w:r>
        <w:rPr>
          <w:rStyle w:val="Ingen"/>
          <w:rFonts w:ascii="Helvetica" w:hAnsi="Helvetica"/>
          <w:sz w:val="24"/>
          <w:szCs w:val="24"/>
          <w:u w:color="000000"/>
          <w:shd w:val="clear" w:color="auto" w:fill="FEFFFF"/>
          <w:lang w:val="fr-FR"/>
        </w:rPr>
        <w:t>beropar h</w:t>
      </w:r>
      <w:r>
        <w:rPr>
          <w:rStyle w:val="Ingen"/>
          <w:rFonts w:ascii="Helvetica" w:hAnsi="Helvetica"/>
          <w:sz w:val="24"/>
          <w:szCs w:val="24"/>
          <w:u w:color="000000"/>
          <w:shd w:val="clear" w:color="auto" w:fill="FEFFFF"/>
        </w:rPr>
        <w:t>är utan fakta i m</w:t>
      </w:r>
      <w:r>
        <w:rPr>
          <w:rStyle w:val="Ingen"/>
          <w:rFonts w:ascii="Helvetica" w:hAnsi="Helvetica"/>
          <w:sz w:val="24"/>
          <w:szCs w:val="24"/>
          <w:u w:color="000000"/>
          <w:shd w:val="clear" w:color="auto" w:fill="FEFFFF"/>
          <w:lang w:val="da-DK"/>
        </w:rPr>
        <w:t>å</w:t>
      </w:r>
      <w:proofErr w:type="spellStart"/>
      <w:r>
        <w:rPr>
          <w:rStyle w:val="Ingen"/>
          <w:rFonts w:ascii="Helvetica" w:hAnsi="Helvetica"/>
          <w:sz w:val="24"/>
          <w:szCs w:val="24"/>
          <w:u w:color="000000"/>
          <w:shd w:val="clear" w:color="auto" w:fill="FEFFFF"/>
        </w:rPr>
        <w:t>let</w:t>
      </w:r>
      <w:proofErr w:type="spellEnd"/>
      <w:r>
        <w:rPr>
          <w:rStyle w:val="Ingen"/>
          <w:rFonts w:ascii="Helvetica" w:hAnsi="Helvetica"/>
          <w:sz w:val="24"/>
          <w:szCs w:val="24"/>
          <w:u w:color="000000"/>
          <w:shd w:val="clear" w:color="auto" w:fill="FEFFFF"/>
        </w:rPr>
        <w:t xml:space="preserve"> är väl kända och dokumenterade av </w:t>
      </w:r>
      <w:r>
        <w:rPr>
          <w:rStyle w:val="Ingen"/>
          <w:rFonts w:ascii="Helvetica" w:hAnsi="Helvetica"/>
          <w:sz w:val="24"/>
          <w:szCs w:val="24"/>
          <w:u w:color="000000"/>
          <w:shd w:val="clear" w:color="auto" w:fill="FEFFFF"/>
        </w:rPr>
        <w:lastRenderedPageBreak/>
        <w:t>ekologer och biologer sedan l</w:t>
      </w:r>
      <w:r>
        <w:rPr>
          <w:rStyle w:val="Ingen"/>
          <w:rFonts w:ascii="Helvetica" w:hAnsi="Helvetica"/>
          <w:sz w:val="24"/>
          <w:szCs w:val="24"/>
          <w:u w:color="000000"/>
          <w:shd w:val="clear" w:color="auto" w:fill="FEFFFF"/>
          <w:lang w:val="da-DK"/>
        </w:rPr>
        <w:t>ång tid. Varf</w:t>
      </w:r>
      <w:r>
        <w:rPr>
          <w:rStyle w:val="Ingen"/>
          <w:rFonts w:ascii="Helvetica" w:hAnsi="Helvetica"/>
          <w:sz w:val="24"/>
          <w:szCs w:val="24"/>
          <w:u w:color="000000"/>
          <w:shd w:val="clear" w:color="auto" w:fill="FEFFFF"/>
        </w:rPr>
        <w:t>ör arbetar då Stockholms stad med en så d</w:t>
      </w:r>
      <w:r>
        <w:rPr>
          <w:rStyle w:val="Ingen"/>
          <w:rFonts w:ascii="Helvetica" w:hAnsi="Helvetica"/>
          <w:sz w:val="24"/>
          <w:szCs w:val="24"/>
          <w:u w:color="000000"/>
          <w:shd w:val="clear" w:color="auto" w:fill="FEFFFF"/>
          <w:lang w:val="da-DK"/>
        </w:rPr>
        <w:t>å</w:t>
      </w:r>
      <w:proofErr w:type="spellStart"/>
      <w:r>
        <w:rPr>
          <w:rStyle w:val="Ingen"/>
          <w:rFonts w:ascii="Helvetica" w:hAnsi="Helvetica"/>
          <w:sz w:val="24"/>
          <w:szCs w:val="24"/>
          <w:u w:color="000000"/>
          <w:shd w:val="clear" w:color="auto" w:fill="FEFFFF"/>
        </w:rPr>
        <w:t>ligt</w:t>
      </w:r>
      <w:proofErr w:type="spellEnd"/>
      <w:r>
        <w:rPr>
          <w:rStyle w:val="Ingen"/>
          <w:rFonts w:ascii="Helvetica" w:hAnsi="Helvetica"/>
          <w:sz w:val="24"/>
          <w:szCs w:val="24"/>
          <w:u w:color="000000"/>
          <w:shd w:val="clear" w:color="auto" w:fill="FEFFFF"/>
        </w:rPr>
        <w:t xml:space="preserve"> </w:t>
      </w:r>
      <w:proofErr w:type="spellStart"/>
      <w:r>
        <w:rPr>
          <w:rStyle w:val="Ingen"/>
          <w:rFonts w:ascii="Helvetica" w:hAnsi="Helvetica"/>
          <w:sz w:val="24"/>
          <w:szCs w:val="24"/>
          <w:u w:color="000000"/>
          <w:shd w:val="clear" w:color="auto" w:fill="FEFFFF"/>
        </w:rPr>
        <w:t>genomfö</w:t>
      </w:r>
      <w:proofErr w:type="spellEnd"/>
      <w:r>
        <w:rPr>
          <w:rStyle w:val="Ingen"/>
          <w:rFonts w:ascii="Helvetica" w:hAnsi="Helvetica"/>
          <w:sz w:val="24"/>
          <w:szCs w:val="24"/>
          <w:u w:color="000000"/>
          <w:shd w:val="clear" w:color="auto" w:fill="FEFFFF"/>
          <w:lang w:val="nl-NL"/>
        </w:rPr>
        <w:t>rd milj</w:t>
      </w:r>
      <w:proofErr w:type="spellStart"/>
      <w:r>
        <w:rPr>
          <w:rStyle w:val="Ingen"/>
          <w:rFonts w:ascii="Helvetica" w:hAnsi="Helvetica"/>
          <w:sz w:val="24"/>
          <w:szCs w:val="24"/>
          <w:u w:color="000000"/>
          <w:shd w:val="clear" w:color="auto" w:fill="FEFFFF"/>
        </w:rPr>
        <w:t>öanpassning</w:t>
      </w:r>
      <w:proofErr w:type="spellEnd"/>
      <w:r>
        <w:rPr>
          <w:rStyle w:val="Ingen"/>
          <w:rFonts w:ascii="Helvetica" w:hAnsi="Helvetica"/>
          <w:sz w:val="24"/>
          <w:szCs w:val="24"/>
          <w:u w:color="000000"/>
          <w:shd w:val="clear" w:color="auto" w:fill="FEFFFF"/>
        </w:rPr>
        <w:t xml:space="preserve"> i sitt byggande? </w:t>
      </w:r>
      <w:r>
        <w:rPr>
          <w:rStyle w:val="Ingen"/>
          <w:rFonts w:ascii="Helvetica" w:hAnsi="Helvetica"/>
          <w:b/>
          <w:bCs/>
          <w:sz w:val="24"/>
          <w:szCs w:val="24"/>
          <w:u w:color="000000"/>
          <w:shd w:val="clear" w:color="auto" w:fill="FEFFFF"/>
        </w:rPr>
        <w:t>En helhetssyn saknas och detta kan enligt vår mening inte åstadkommas på annat sätt än att staden tvingas göra ett omtag genom en miljökonsekvens-beskrivning där speciellt skyddet för spridningskorridorer och ekologiska samband utreds så att detaljplanen utformas utifrån detta.</w:t>
      </w:r>
      <w:r>
        <w:rPr>
          <w:rStyle w:val="Ingen"/>
          <w:rFonts w:ascii="Helvetica" w:hAnsi="Helvetica"/>
          <w:sz w:val="24"/>
          <w:szCs w:val="24"/>
          <w:u w:color="000000"/>
          <w:shd w:val="clear" w:color="auto" w:fill="FEFFFF"/>
        </w:rPr>
        <w:t xml:space="preserve"> Det är inte acceptabelt att Stockholms stad hänvisar till att vidare åtgärder till skydd skall göras när väl exploateringarna inletts! Garantier till skydd för den viktiga ekologiska strukturen måste utformas före ingreppen i grönområdena.  Boende och andra har från dag ett efterlyst en samlad redovisning av hur staden avser att säkerställa en långsiktigt hållbar förvaltning av områdets biologiska mångfald. Detta har inte skett!</w:t>
      </w:r>
      <w:r>
        <w:rPr>
          <w:rStyle w:val="Ingen"/>
          <w:rFonts w:ascii="Helvetica" w:eastAsia="Helvetica" w:hAnsi="Helvetica" w:cs="Helvetica"/>
          <w:sz w:val="24"/>
          <w:szCs w:val="24"/>
          <w:u w:color="000000"/>
          <w:shd w:val="clear" w:color="auto" w:fill="FEFFFF"/>
        </w:rPr>
        <w:br/>
      </w:r>
    </w:p>
    <w:p w14:paraId="5318D476" w14:textId="77777777" w:rsidR="00EB11D7" w:rsidRDefault="00EB11D7">
      <w:pPr>
        <w:pStyle w:val="Frval"/>
        <w:suppressAutoHyphens/>
        <w:spacing w:line="288" w:lineRule="auto"/>
        <w:rPr>
          <w:rFonts w:ascii="Helvetica" w:eastAsia="Helvetica" w:hAnsi="Helvetica" w:cs="Helvetica"/>
          <w:color w:val="333333"/>
          <w:sz w:val="25"/>
          <w:szCs w:val="25"/>
          <w:u w:color="000000"/>
          <w:shd w:val="clear" w:color="auto" w:fill="FFF1D2"/>
        </w:rPr>
      </w:pPr>
    </w:p>
    <w:p w14:paraId="7A9B8C2E" w14:textId="77777777" w:rsidR="00EB11D7" w:rsidRDefault="00B2157C">
      <w:pPr>
        <w:pStyle w:val="Frval"/>
        <w:suppressAutoHyphens/>
        <w:rPr>
          <w:rFonts w:ascii="Helvetica" w:eastAsia="Helvetica" w:hAnsi="Helvetica" w:cs="Helvetica"/>
          <w:sz w:val="28"/>
          <w:szCs w:val="28"/>
          <w:u w:color="000000"/>
        </w:rPr>
      </w:pPr>
      <w:r>
        <w:rPr>
          <w:rFonts w:ascii="Helvetica" w:hAnsi="Helvetica"/>
          <w:sz w:val="28"/>
          <w:szCs w:val="28"/>
          <w:u w:color="000000"/>
        </w:rPr>
        <w:t> </w:t>
      </w:r>
    </w:p>
    <w:p w14:paraId="3C5DAE55" w14:textId="23CBECCA" w:rsidR="00EB11D7" w:rsidRDefault="00B2157C">
      <w:pPr>
        <w:pStyle w:val="Frval"/>
        <w:suppressAutoHyphens/>
        <w:rPr>
          <w:rStyle w:val="Ingen"/>
          <w:rFonts w:ascii="Helvetica" w:hAnsi="Helvetica"/>
          <w:sz w:val="24"/>
          <w:szCs w:val="24"/>
          <w:u w:color="000000"/>
        </w:rPr>
      </w:pPr>
      <w:r>
        <w:rPr>
          <w:rStyle w:val="Ingen"/>
          <w:rFonts w:ascii="Helvetica" w:hAnsi="Helvetica"/>
          <w:sz w:val="24"/>
          <w:szCs w:val="24"/>
          <w:u w:color="000000"/>
        </w:rPr>
        <w:t>Vänliga hälsningar</w:t>
      </w:r>
    </w:p>
    <w:p w14:paraId="6147D2FA" w14:textId="19D3577E" w:rsidR="00541414" w:rsidRDefault="00541414">
      <w:pPr>
        <w:pStyle w:val="Frval"/>
        <w:suppressAutoHyphens/>
        <w:rPr>
          <w:rFonts w:ascii="Helvetica" w:eastAsia="Helvetica" w:hAnsi="Helvetica" w:cs="Helvetica"/>
          <w:b/>
          <w:bCs/>
          <w:sz w:val="24"/>
          <w:szCs w:val="24"/>
          <w:u w:color="000000"/>
        </w:rPr>
      </w:pPr>
      <w:r>
        <w:rPr>
          <w:rStyle w:val="Ingen"/>
          <w:rFonts w:ascii="Helvetica" w:hAnsi="Helvetica"/>
          <w:sz w:val="24"/>
          <w:szCs w:val="24"/>
          <w:u w:color="000000"/>
        </w:rPr>
        <w:t>Anders Roxby</w:t>
      </w:r>
    </w:p>
    <w:p w14:paraId="70F5C2D3" w14:textId="77777777" w:rsidR="00EB11D7" w:rsidRDefault="00B2157C">
      <w:pPr>
        <w:pStyle w:val="Frval"/>
        <w:suppressAutoHyphens/>
        <w:rPr>
          <w:rFonts w:ascii="Helvetica" w:eastAsia="Helvetica" w:hAnsi="Helvetica" w:cs="Helvetica"/>
          <w:sz w:val="24"/>
          <w:szCs w:val="24"/>
          <w:u w:color="000000"/>
        </w:rPr>
      </w:pPr>
      <w:r>
        <w:rPr>
          <w:rFonts w:ascii="Helvetica" w:hAnsi="Helvetica"/>
          <w:sz w:val="24"/>
          <w:szCs w:val="24"/>
          <w:u w:color="000000"/>
        </w:rPr>
        <w:t>Gunilla Roxby Cromvall</w:t>
      </w:r>
    </w:p>
    <w:p w14:paraId="1F401197" w14:textId="77777777" w:rsidR="00EB11D7" w:rsidRDefault="00EB11D7">
      <w:pPr>
        <w:pStyle w:val="Frval"/>
        <w:suppressAutoHyphens/>
      </w:pPr>
    </w:p>
    <w:sectPr w:rsidR="00EB11D7">
      <w:headerReference w:type="even" r:id="rId8"/>
      <w:headerReference w:type="default" r:id="rId9"/>
      <w:footerReference w:type="even" r:id="rId10"/>
      <w:footerReference w:type="default" r:id="rId11"/>
      <w:headerReference w:type="first" r:id="rId12"/>
      <w:footerReference w:type="first" r:id="rId13"/>
      <w:pgSz w:w="11906" w:h="16838"/>
      <w:pgMar w:top="2000" w:right="1800" w:bottom="1800" w:left="2200" w:header="108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19A60" w14:textId="77777777" w:rsidR="00B2157C" w:rsidRDefault="00B2157C">
      <w:r>
        <w:separator/>
      </w:r>
    </w:p>
  </w:endnote>
  <w:endnote w:type="continuationSeparator" w:id="0">
    <w:p w14:paraId="682C93B7" w14:textId="77777777" w:rsidR="00B2157C" w:rsidRDefault="00B2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Baskerville">
    <w:altName w:val="Baskerville Old Face"/>
    <w:panose1 w:val="00000000000000000000"/>
    <w:charset w:val="00"/>
    <w:family w:val="roman"/>
    <w:notTrueType/>
    <w:pitch w:val="default"/>
  </w:font>
  <w:font w:name="Avenir Next Regular">
    <w:altName w:val="Cambria"/>
    <w:charset w:val="00"/>
    <w:family w:val="roman"/>
    <w:pitch w:val="default"/>
  </w:font>
  <w:font w:name="Avenir Next Medium">
    <w:altName w:val="Cambria"/>
    <w:charset w:val="00"/>
    <w:family w:val="roman"/>
    <w:pitch w:val="default"/>
  </w:font>
  <w:font w:name="Helvetica">
    <w:panose1 w:val="020B0604020202020204"/>
    <w:charset w:val="00"/>
    <w:family w:val="roman"/>
    <w:pitch w:val="default"/>
  </w:font>
  <w:font w:name="Avenir Next Demi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C2BB4" w14:textId="77777777" w:rsidR="000C1846" w:rsidRDefault="000C184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08559" w14:textId="77777777" w:rsidR="00EB11D7" w:rsidRDefault="00EB11D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6C717" w14:textId="77777777" w:rsidR="000C1846" w:rsidRDefault="000C18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8B5DF" w14:textId="77777777" w:rsidR="00B2157C" w:rsidRDefault="00B2157C">
      <w:r>
        <w:separator/>
      </w:r>
    </w:p>
  </w:footnote>
  <w:footnote w:type="continuationSeparator" w:id="0">
    <w:p w14:paraId="13CED9E2" w14:textId="77777777" w:rsidR="00B2157C" w:rsidRDefault="00B21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CAF8C" w14:textId="77777777" w:rsidR="000C1846" w:rsidRDefault="000C184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167831"/>
      <w:docPartObj>
        <w:docPartGallery w:val="Page Numbers (Top of Page)"/>
        <w:docPartUnique/>
      </w:docPartObj>
    </w:sdtPr>
    <w:sdtEndPr/>
    <w:sdtContent>
      <w:p w14:paraId="4CC8ECD5" w14:textId="57120ACB" w:rsidR="000C1846" w:rsidRDefault="000C1846">
        <w:pPr>
          <w:pStyle w:val="Sidhuvud"/>
          <w:jc w:val="right"/>
        </w:pPr>
        <w:r>
          <w:fldChar w:fldCharType="begin"/>
        </w:r>
        <w:r>
          <w:instrText>PAGE   \* MERGEFORMAT</w:instrText>
        </w:r>
        <w:r>
          <w:fldChar w:fldCharType="separate"/>
        </w:r>
        <w:r>
          <w:rPr>
            <w:lang w:val="sv-SE"/>
          </w:rPr>
          <w:t>2</w:t>
        </w:r>
        <w:r>
          <w:fldChar w:fldCharType="end"/>
        </w:r>
      </w:p>
    </w:sdtContent>
  </w:sdt>
  <w:p w14:paraId="105DB01F" w14:textId="3170BB29" w:rsidR="00EB11D7" w:rsidRDefault="00EB11D7">
    <w:pPr>
      <w:pStyle w:val="Sidhuvudochsidfot"/>
      <w:tabs>
        <w:tab w:val="clear" w:pos="9020"/>
        <w:tab w:val="center" w:pos="3953"/>
        <w:tab w:val="right" w:pos="79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1C47" w14:textId="77777777" w:rsidR="000C1846" w:rsidRDefault="000C184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249A9"/>
    <w:multiLevelType w:val="hybridMultilevel"/>
    <w:tmpl w:val="DE7A7770"/>
    <w:numStyleLink w:val="Numrerad"/>
  </w:abstractNum>
  <w:abstractNum w:abstractNumId="1" w15:restartNumberingAfterBreak="0">
    <w:nsid w:val="37115175"/>
    <w:multiLevelType w:val="hybridMultilevel"/>
    <w:tmpl w:val="8CE49BAC"/>
    <w:styleLink w:val="Punkt"/>
    <w:lvl w:ilvl="0" w:tplc="AD68F2E8">
      <w:start w:val="1"/>
      <w:numFmt w:val="bullet"/>
      <w:lvlText w:val="•"/>
      <w:lvlJc w:val="left"/>
      <w:pPr>
        <w:ind w:left="352" w:hanging="352"/>
      </w:pPr>
      <w:rPr>
        <w:rFonts w:hAnsi="Arial Unicode MS"/>
        <w:caps w:val="0"/>
        <w:smallCaps w:val="0"/>
        <w:strike w:val="0"/>
        <w:dstrike w:val="0"/>
        <w:outline w:val="0"/>
        <w:emboss w:val="0"/>
        <w:imprint w:val="0"/>
        <w:spacing w:val="0"/>
        <w:w w:val="100"/>
        <w:kern w:val="0"/>
        <w:position w:val="0"/>
        <w:highlight w:val="none"/>
        <w:vertAlign w:val="baseline"/>
      </w:rPr>
    </w:lvl>
    <w:lvl w:ilvl="1" w:tplc="34923808">
      <w:start w:val="1"/>
      <w:numFmt w:val="bullet"/>
      <w:lvlText w:val="•"/>
      <w:lvlJc w:val="left"/>
      <w:pPr>
        <w:ind w:left="572" w:hanging="352"/>
      </w:pPr>
      <w:rPr>
        <w:rFonts w:hAnsi="Arial Unicode MS"/>
        <w:caps w:val="0"/>
        <w:smallCaps w:val="0"/>
        <w:strike w:val="0"/>
        <w:dstrike w:val="0"/>
        <w:outline w:val="0"/>
        <w:emboss w:val="0"/>
        <w:imprint w:val="0"/>
        <w:spacing w:val="0"/>
        <w:w w:val="100"/>
        <w:kern w:val="0"/>
        <w:position w:val="0"/>
        <w:highlight w:val="none"/>
        <w:vertAlign w:val="baseline"/>
      </w:rPr>
    </w:lvl>
    <w:lvl w:ilvl="2" w:tplc="FABE1362">
      <w:start w:val="1"/>
      <w:numFmt w:val="bullet"/>
      <w:lvlText w:val="•"/>
      <w:lvlJc w:val="left"/>
      <w:pPr>
        <w:ind w:left="792" w:hanging="352"/>
      </w:pPr>
      <w:rPr>
        <w:rFonts w:hAnsi="Arial Unicode MS"/>
        <w:caps w:val="0"/>
        <w:smallCaps w:val="0"/>
        <w:strike w:val="0"/>
        <w:dstrike w:val="0"/>
        <w:outline w:val="0"/>
        <w:emboss w:val="0"/>
        <w:imprint w:val="0"/>
        <w:spacing w:val="0"/>
        <w:w w:val="100"/>
        <w:kern w:val="0"/>
        <w:position w:val="0"/>
        <w:highlight w:val="none"/>
        <w:vertAlign w:val="baseline"/>
      </w:rPr>
    </w:lvl>
    <w:lvl w:ilvl="3" w:tplc="0D52632C">
      <w:start w:val="1"/>
      <w:numFmt w:val="bullet"/>
      <w:lvlText w:val="•"/>
      <w:lvlJc w:val="left"/>
      <w:pPr>
        <w:ind w:left="1012" w:hanging="352"/>
      </w:pPr>
      <w:rPr>
        <w:rFonts w:hAnsi="Arial Unicode MS"/>
        <w:caps w:val="0"/>
        <w:smallCaps w:val="0"/>
        <w:strike w:val="0"/>
        <w:dstrike w:val="0"/>
        <w:outline w:val="0"/>
        <w:emboss w:val="0"/>
        <w:imprint w:val="0"/>
        <w:spacing w:val="0"/>
        <w:w w:val="100"/>
        <w:kern w:val="0"/>
        <w:position w:val="0"/>
        <w:highlight w:val="none"/>
        <w:vertAlign w:val="baseline"/>
      </w:rPr>
    </w:lvl>
    <w:lvl w:ilvl="4" w:tplc="217CE0E4">
      <w:start w:val="1"/>
      <w:numFmt w:val="bullet"/>
      <w:lvlText w:val="•"/>
      <w:lvlJc w:val="left"/>
      <w:pPr>
        <w:ind w:left="1232" w:hanging="352"/>
      </w:pPr>
      <w:rPr>
        <w:rFonts w:hAnsi="Arial Unicode MS"/>
        <w:caps w:val="0"/>
        <w:smallCaps w:val="0"/>
        <w:strike w:val="0"/>
        <w:dstrike w:val="0"/>
        <w:outline w:val="0"/>
        <w:emboss w:val="0"/>
        <w:imprint w:val="0"/>
        <w:spacing w:val="0"/>
        <w:w w:val="100"/>
        <w:kern w:val="0"/>
        <w:position w:val="0"/>
        <w:highlight w:val="none"/>
        <w:vertAlign w:val="baseline"/>
      </w:rPr>
    </w:lvl>
    <w:lvl w:ilvl="5" w:tplc="44143AB8">
      <w:start w:val="1"/>
      <w:numFmt w:val="bullet"/>
      <w:lvlText w:val="•"/>
      <w:lvlJc w:val="left"/>
      <w:pPr>
        <w:ind w:left="1452" w:hanging="352"/>
      </w:pPr>
      <w:rPr>
        <w:rFonts w:hAnsi="Arial Unicode MS"/>
        <w:caps w:val="0"/>
        <w:smallCaps w:val="0"/>
        <w:strike w:val="0"/>
        <w:dstrike w:val="0"/>
        <w:outline w:val="0"/>
        <w:emboss w:val="0"/>
        <w:imprint w:val="0"/>
        <w:spacing w:val="0"/>
        <w:w w:val="100"/>
        <w:kern w:val="0"/>
        <w:position w:val="0"/>
        <w:highlight w:val="none"/>
        <w:vertAlign w:val="baseline"/>
      </w:rPr>
    </w:lvl>
    <w:lvl w:ilvl="6" w:tplc="EE18C2D8">
      <w:start w:val="1"/>
      <w:numFmt w:val="bullet"/>
      <w:lvlText w:val="•"/>
      <w:lvlJc w:val="left"/>
      <w:pPr>
        <w:ind w:left="1672" w:hanging="352"/>
      </w:pPr>
      <w:rPr>
        <w:rFonts w:hAnsi="Arial Unicode MS"/>
        <w:caps w:val="0"/>
        <w:smallCaps w:val="0"/>
        <w:strike w:val="0"/>
        <w:dstrike w:val="0"/>
        <w:outline w:val="0"/>
        <w:emboss w:val="0"/>
        <w:imprint w:val="0"/>
        <w:spacing w:val="0"/>
        <w:w w:val="100"/>
        <w:kern w:val="0"/>
        <w:position w:val="0"/>
        <w:highlight w:val="none"/>
        <w:vertAlign w:val="baseline"/>
      </w:rPr>
    </w:lvl>
    <w:lvl w:ilvl="7" w:tplc="6D92D252">
      <w:start w:val="1"/>
      <w:numFmt w:val="bullet"/>
      <w:lvlText w:val="•"/>
      <w:lvlJc w:val="left"/>
      <w:pPr>
        <w:ind w:left="1892" w:hanging="352"/>
      </w:pPr>
      <w:rPr>
        <w:rFonts w:hAnsi="Arial Unicode MS"/>
        <w:caps w:val="0"/>
        <w:smallCaps w:val="0"/>
        <w:strike w:val="0"/>
        <w:dstrike w:val="0"/>
        <w:outline w:val="0"/>
        <w:emboss w:val="0"/>
        <w:imprint w:val="0"/>
        <w:spacing w:val="0"/>
        <w:w w:val="100"/>
        <w:kern w:val="0"/>
        <w:position w:val="0"/>
        <w:highlight w:val="none"/>
        <w:vertAlign w:val="baseline"/>
      </w:rPr>
    </w:lvl>
    <w:lvl w:ilvl="8" w:tplc="2916833C">
      <w:start w:val="1"/>
      <w:numFmt w:val="bullet"/>
      <w:lvlText w:val="•"/>
      <w:lvlJc w:val="left"/>
      <w:pPr>
        <w:ind w:left="2112" w:hanging="3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B4B3EB1"/>
    <w:multiLevelType w:val="hybridMultilevel"/>
    <w:tmpl w:val="8CE49BAC"/>
    <w:numStyleLink w:val="Punkt"/>
  </w:abstractNum>
  <w:abstractNum w:abstractNumId="3" w15:restartNumberingAfterBreak="0">
    <w:nsid w:val="628A1DA8"/>
    <w:multiLevelType w:val="hybridMultilevel"/>
    <w:tmpl w:val="DE7A7770"/>
    <w:styleLink w:val="Numrerad"/>
    <w:lvl w:ilvl="0" w:tplc="81A285BC">
      <w:start w:val="1"/>
      <w:numFmt w:val="decimal"/>
      <w:lvlText w:val="%1."/>
      <w:lvlJc w:val="left"/>
      <w:pPr>
        <w:ind w:left="43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F684E250">
      <w:start w:val="1"/>
      <w:numFmt w:val="decimal"/>
      <w:lvlText w:val="%2."/>
      <w:lvlJc w:val="left"/>
      <w:pPr>
        <w:ind w:left="736"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D88AB262">
      <w:start w:val="1"/>
      <w:numFmt w:val="decimal"/>
      <w:lvlText w:val="%3."/>
      <w:lvlJc w:val="left"/>
      <w:pPr>
        <w:ind w:left="1036" w:hanging="436"/>
      </w:pPr>
      <w:rPr>
        <w:rFonts w:hAnsi="Arial Unicode MS"/>
        <w:caps w:val="0"/>
        <w:smallCaps w:val="0"/>
        <w:strike w:val="0"/>
        <w:dstrike w:val="0"/>
        <w:outline w:val="0"/>
        <w:emboss w:val="0"/>
        <w:imprint w:val="0"/>
        <w:spacing w:val="0"/>
        <w:w w:val="100"/>
        <w:kern w:val="0"/>
        <w:position w:val="0"/>
        <w:highlight w:val="none"/>
        <w:vertAlign w:val="baseline"/>
      </w:rPr>
    </w:lvl>
    <w:lvl w:ilvl="3" w:tplc="D62E23CA">
      <w:start w:val="1"/>
      <w:numFmt w:val="decimal"/>
      <w:lvlText w:val="%4."/>
      <w:lvlJc w:val="left"/>
      <w:pPr>
        <w:ind w:left="1336" w:hanging="436"/>
      </w:pPr>
      <w:rPr>
        <w:rFonts w:hAnsi="Arial Unicode MS"/>
        <w:caps w:val="0"/>
        <w:smallCaps w:val="0"/>
        <w:strike w:val="0"/>
        <w:dstrike w:val="0"/>
        <w:outline w:val="0"/>
        <w:emboss w:val="0"/>
        <w:imprint w:val="0"/>
        <w:spacing w:val="0"/>
        <w:w w:val="100"/>
        <w:kern w:val="0"/>
        <w:position w:val="0"/>
        <w:highlight w:val="none"/>
        <w:vertAlign w:val="baseline"/>
      </w:rPr>
    </w:lvl>
    <w:lvl w:ilvl="4" w:tplc="69E84E88">
      <w:start w:val="1"/>
      <w:numFmt w:val="decimal"/>
      <w:lvlText w:val="%5."/>
      <w:lvlJc w:val="left"/>
      <w:pPr>
        <w:ind w:left="1636" w:hanging="436"/>
      </w:pPr>
      <w:rPr>
        <w:rFonts w:hAnsi="Arial Unicode MS"/>
        <w:caps w:val="0"/>
        <w:smallCaps w:val="0"/>
        <w:strike w:val="0"/>
        <w:dstrike w:val="0"/>
        <w:outline w:val="0"/>
        <w:emboss w:val="0"/>
        <w:imprint w:val="0"/>
        <w:spacing w:val="0"/>
        <w:w w:val="100"/>
        <w:kern w:val="0"/>
        <w:position w:val="0"/>
        <w:highlight w:val="none"/>
        <w:vertAlign w:val="baseline"/>
      </w:rPr>
    </w:lvl>
    <w:lvl w:ilvl="5" w:tplc="2E0E4A8A">
      <w:start w:val="1"/>
      <w:numFmt w:val="decimal"/>
      <w:lvlText w:val="%6."/>
      <w:lvlJc w:val="left"/>
      <w:pPr>
        <w:ind w:left="1936" w:hanging="436"/>
      </w:pPr>
      <w:rPr>
        <w:rFonts w:hAnsi="Arial Unicode MS"/>
        <w:caps w:val="0"/>
        <w:smallCaps w:val="0"/>
        <w:strike w:val="0"/>
        <w:dstrike w:val="0"/>
        <w:outline w:val="0"/>
        <w:emboss w:val="0"/>
        <w:imprint w:val="0"/>
        <w:spacing w:val="0"/>
        <w:w w:val="100"/>
        <w:kern w:val="0"/>
        <w:position w:val="0"/>
        <w:highlight w:val="none"/>
        <w:vertAlign w:val="baseline"/>
      </w:rPr>
    </w:lvl>
    <w:lvl w:ilvl="6" w:tplc="1CE036DC">
      <w:start w:val="1"/>
      <w:numFmt w:val="decimal"/>
      <w:lvlText w:val="%7."/>
      <w:lvlJc w:val="left"/>
      <w:pPr>
        <w:ind w:left="2236" w:hanging="436"/>
      </w:pPr>
      <w:rPr>
        <w:rFonts w:hAnsi="Arial Unicode MS"/>
        <w:caps w:val="0"/>
        <w:smallCaps w:val="0"/>
        <w:strike w:val="0"/>
        <w:dstrike w:val="0"/>
        <w:outline w:val="0"/>
        <w:emboss w:val="0"/>
        <w:imprint w:val="0"/>
        <w:spacing w:val="0"/>
        <w:w w:val="100"/>
        <w:kern w:val="0"/>
        <w:position w:val="0"/>
        <w:highlight w:val="none"/>
        <w:vertAlign w:val="baseline"/>
      </w:rPr>
    </w:lvl>
    <w:lvl w:ilvl="7" w:tplc="0A162E3A">
      <w:start w:val="1"/>
      <w:numFmt w:val="decimal"/>
      <w:lvlText w:val="%8."/>
      <w:lvlJc w:val="left"/>
      <w:pPr>
        <w:ind w:left="2536" w:hanging="436"/>
      </w:pPr>
      <w:rPr>
        <w:rFonts w:hAnsi="Arial Unicode MS"/>
        <w:caps w:val="0"/>
        <w:smallCaps w:val="0"/>
        <w:strike w:val="0"/>
        <w:dstrike w:val="0"/>
        <w:outline w:val="0"/>
        <w:emboss w:val="0"/>
        <w:imprint w:val="0"/>
        <w:spacing w:val="0"/>
        <w:w w:val="100"/>
        <w:kern w:val="0"/>
        <w:position w:val="0"/>
        <w:highlight w:val="none"/>
        <w:vertAlign w:val="baseline"/>
      </w:rPr>
    </w:lvl>
    <w:lvl w:ilvl="8" w:tplc="DCB2171A">
      <w:start w:val="1"/>
      <w:numFmt w:val="decimal"/>
      <w:lvlText w:val="%9."/>
      <w:lvlJc w:val="left"/>
      <w:pPr>
        <w:ind w:left="2836" w:hanging="43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1"/>
  </w:num>
  <w:num w:numId="4">
    <w:abstractNumId w:val="2"/>
  </w:num>
  <w:num w:numId="5">
    <w:abstractNumId w:val="0"/>
    <w:lvlOverride w:ilvl="0">
      <w:lvl w:ilvl="0" w:tplc="58366384">
        <w:start w:val="1"/>
        <w:numFmt w:val="decimal"/>
        <w:lvlText w:val="%1."/>
        <w:lvlJc w:val="left"/>
        <w:pPr>
          <w:ind w:left="512" w:hanging="5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A38C1FA">
        <w:start w:val="1"/>
        <w:numFmt w:val="decimal"/>
        <w:lvlText w:val="%2."/>
        <w:lvlJc w:val="left"/>
        <w:pPr>
          <w:ind w:left="832" w:hanging="5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97E28BC">
        <w:start w:val="1"/>
        <w:numFmt w:val="decimal"/>
        <w:lvlText w:val="%3."/>
        <w:lvlJc w:val="left"/>
        <w:pPr>
          <w:ind w:left="1152" w:hanging="5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A9E9974">
        <w:start w:val="1"/>
        <w:numFmt w:val="decimal"/>
        <w:lvlText w:val="%4."/>
        <w:lvlJc w:val="left"/>
        <w:pPr>
          <w:ind w:left="1472" w:hanging="5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2FE0E7C">
        <w:start w:val="1"/>
        <w:numFmt w:val="decimal"/>
        <w:lvlText w:val="%5."/>
        <w:lvlJc w:val="left"/>
        <w:pPr>
          <w:ind w:left="1792" w:hanging="5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8E407F0">
        <w:start w:val="1"/>
        <w:numFmt w:val="decimal"/>
        <w:lvlText w:val="%6."/>
        <w:lvlJc w:val="left"/>
        <w:pPr>
          <w:ind w:left="2112" w:hanging="5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2D4BBC2">
        <w:start w:val="1"/>
        <w:numFmt w:val="decimal"/>
        <w:lvlText w:val="%7."/>
        <w:lvlJc w:val="left"/>
        <w:pPr>
          <w:ind w:left="2432" w:hanging="5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02E1780">
        <w:start w:val="1"/>
        <w:numFmt w:val="decimal"/>
        <w:lvlText w:val="%8."/>
        <w:lvlJc w:val="left"/>
        <w:pPr>
          <w:ind w:left="2752" w:hanging="5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D181686">
        <w:start w:val="1"/>
        <w:numFmt w:val="decimal"/>
        <w:lvlText w:val="%9."/>
        <w:lvlJc w:val="left"/>
        <w:pPr>
          <w:ind w:left="3072" w:hanging="51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1"/>
      <w:lvl w:ilvl="0" w:tplc="58366384">
        <w:start w:val="1"/>
        <w:numFmt w:val="decimal"/>
        <w:lvlText w:val="%1."/>
        <w:lvlJc w:val="left"/>
        <w:pPr>
          <w:ind w:left="384" w:hanging="3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A38C1FA">
        <w:start w:val="1"/>
        <w:numFmt w:val="decimal"/>
        <w:lvlText w:val="%2."/>
        <w:lvlJc w:val="left"/>
        <w:pPr>
          <w:ind w:left="704" w:hanging="3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7E28BC">
        <w:start w:val="1"/>
        <w:numFmt w:val="decimal"/>
        <w:lvlText w:val="%3."/>
        <w:lvlJc w:val="left"/>
        <w:pPr>
          <w:ind w:left="1024" w:hanging="3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A9E9974">
        <w:start w:val="1"/>
        <w:numFmt w:val="decimal"/>
        <w:lvlText w:val="%4."/>
        <w:lvlJc w:val="left"/>
        <w:pPr>
          <w:ind w:left="1344" w:hanging="3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2FE0E7C">
        <w:start w:val="1"/>
        <w:numFmt w:val="decimal"/>
        <w:lvlText w:val="%5."/>
        <w:lvlJc w:val="left"/>
        <w:pPr>
          <w:ind w:left="1664" w:hanging="3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8E407F0">
        <w:start w:val="1"/>
        <w:numFmt w:val="decimal"/>
        <w:lvlText w:val="%6."/>
        <w:lvlJc w:val="left"/>
        <w:pPr>
          <w:ind w:left="1984" w:hanging="3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2D4BBC2">
        <w:start w:val="1"/>
        <w:numFmt w:val="decimal"/>
        <w:lvlText w:val="%7."/>
        <w:lvlJc w:val="left"/>
        <w:pPr>
          <w:ind w:left="2304" w:hanging="3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02E1780">
        <w:start w:val="1"/>
        <w:numFmt w:val="decimal"/>
        <w:lvlText w:val="%8."/>
        <w:lvlJc w:val="left"/>
        <w:pPr>
          <w:ind w:left="2624" w:hanging="3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D181686">
        <w:start w:val="1"/>
        <w:numFmt w:val="decimal"/>
        <w:lvlText w:val="%9."/>
        <w:lvlJc w:val="left"/>
        <w:pPr>
          <w:ind w:left="2944" w:hanging="38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1D7"/>
    <w:rsid w:val="000C1846"/>
    <w:rsid w:val="00541414"/>
    <w:rsid w:val="00B2157C"/>
    <w:rsid w:val="00EB11D7"/>
    <w:rsid w:val="00FB4D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434EC"/>
  <w15:docId w15:val="{132E297E-57A9-42ED-A13F-66256FAE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Rubrik1">
    <w:name w:val="heading 1"/>
    <w:basedOn w:val="Normal"/>
    <w:next w:val="Normal"/>
    <w:link w:val="Rubrik1Char"/>
    <w:uiPriority w:val="9"/>
    <w:qFormat/>
    <w:rsid w:val="00541414"/>
    <w:pPr>
      <w:keepNext/>
      <w:keepLines/>
      <w:spacing w:before="240"/>
      <w:outlineLvl w:val="0"/>
    </w:pPr>
    <w:rPr>
      <w:rFonts w:asciiTheme="majorHAnsi" w:eastAsiaTheme="majorEastAsia" w:hAnsiTheme="majorHAnsi" w:cstheme="majorBidi"/>
      <w:color w:val="006C91"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spacing w:line="288" w:lineRule="auto"/>
    </w:pPr>
    <w:rPr>
      <w:rFonts w:ascii="Avenir Next Regular" w:hAnsi="Avenir Next Regular" w:cs="Arial Unicode MS"/>
      <w:color w:val="000000"/>
      <w14:textOutline w14:w="0" w14:cap="flat" w14:cmpd="sng" w14:algn="ctr">
        <w14:noFill/>
        <w14:prstDash w14:val="solid"/>
        <w14:bevel/>
      </w14:textOutline>
    </w:rPr>
  </w:style>
  <w:style w:type="paragraph" w:customStyle="1" w:styleId="Avsndarnamn">
    <w:name w:val="Avsändarnamn"/>
    <w:next w:val="Brdtext"/>
    <w:pPr>
      <w:tabs>
        <w:tab w:val="left" w:pos="1000"/>
      </w:tabs>
      <w:spacing w:line="288" w:lineRule="auto"/>
      <w:outlineLvl w:val="0"/>
    </w:pPr>
    <w:rPr>
      <w:rFonts w:ascii="Avenir Next Medium" w:hAnsi="Avenir Next Medium" w:cs="Arial Unicode MS"/>
      <w:color w:val="606060"/>
      <w:sz w:val="28"/>
      <w:szCs w:val="28"/>
      <w14:textOutline w14:w="0" w14:cap="flat" w14:cmpd="sng" w14:algn="ctr">
        <w14:noFill/>
        <w14:prstDash w14:val="solid"/>
        <w14:bevel/>
      </w14:textOutline>
    </w:rPr>
  </w:style>
  <w:style w:type="paragraph" w:styleId="Brdtext">
    <w:name w:val="Body Text"/>
    <w:pPr>
      <w:spacing w:after="200"/>
    </w:pPr>
    <w:rPr>
      <w:rFonts w:ascii="Avenir Next Regular" w:hAnsi="Avenir Next Regular" w:cs="Arial Unicode MS"/>
      <w:color w:val="000000"/>
      <w14:textOutline w14:w="0" w14:cap="flat" w14:cmpd="sng" w14:algn="ctr">
        <w14:noFill/>
        <w14:prstDash w14:val="solid"/>
        <w14:bevel/>
      </w14:textOutline>
    </w:rPr>
  </w:style>
  <w:style w:type="paragraph" w:customStyle="1" w:styleId="Avsndarinformation">
    <w:name w:val="Avsändarinformation"/>
    <w:pPr>
      <w:tabs>
        <w:tab w:val="left" w:pos="400"/>
      </w:tabs>
    </w:pPr>
    <w:rPr>
      <w:rFonts w:ascii="Avenir Next Regular" w:eastAsia="Avenir Next Regular" w:hAnsi="Avenir Next Regular" w:cs="Avenir Next Regular"/>
      <w:color w:val="000000"/>
      <w:sz w:val="16"/>
      <w:szCs w:val="16"/>
      <w14:textOutline w14:w="0" w14:cap="flat" w14:cmpd="sng" w14:algn="ctr">
        <w14:noFill/>
        <w14:prstDash w14:val="solid"/>
        <w14:bevel/>
      </w14:textOutline>
    </w:rPr>
  </w:style>
  <w:style w:type="paragraph" w:customStyle="1" w:styleId="Adressat">
    <w:name w:val="Adressat"/>
    <w:rPr>
      <w:rFonts w:ascii="Avenir Next Regular" w:eastAsia="Avenir Next Regular" w:hAnsi="Avenir Next Regular" w:cs="Avenir Next Regular"/>
      <w:color w:val="000000"/>
      <w14:textOutline w14:w="0" w14:cap="flat" w14:cmpd="sng" w14:algn="ctr">
        <w14:noFill/>
        <w14:prstDash w14:val="solid"/>
        <w14:bevel/>
      </w14:textOutline>
    </w:rPr>
  </w:style>
  <w:style w:type="paragraph" w:customStyle="1" w:styleId="Frval">
    <w:name w:val="Förval"/>
    <w:rPr>
      <w:rFonts w:ascii="Avenir Next Regular" w:hAnsi="Avenir Next Regular" w:cs="Arial Unicode MS"/>
      <w:color w:val="000000"/>
      <w14:textOutline w14:w="0" w14:cap="flat" w14:cmpd="sng" w14:algn="ctr">
        <w14:noFill/>
        <w14:prstDash w14:val="solid"/>
        <w14:bevel/>
      </w14:textOutline>
    </w:rPr>
  </w:style>
  <w:style w:type="character" w:customStyle="1" w:styleId="Ingen">
    <w:name w:val="Ingen"/>
  </w:style>
  <w:style w:type="character" w:customStyle="1" w:styleId="Hyperlink0">
    <w:name w:val="Hyperlink.0"/>
    <w:basedOn w:val="Hyperlnk"/>
    <w:rPr>
      <w:u w:val="single"/>
    </w:rPr>
  </w:style>
  <w:style w:type="numbering" w:customStyle="1" w:styleId="Numrerad">
    <w:name w:val="Numrerad"/>
    <w:pPr>
      <w:numPr>
        <w:numId w:val="1"/>
      </w:numPr>
    </w:pPr>
  </w:style>
  <w:style w:type="numbering" w:customStyle="1" w:styleId="Punkt">
    <w:name w:val="Punkt"/>
    <w:pPr>
      <w:numPr>
        <w:numId w:val="3"/>
      </w:numPr>
    </w:pPr>
  </w:style>
  <w:style w:type="character" w:customStyle="1" w:styleId="Rubrik1Char">
    <w:name w:val="Rubrik 1 Char"/>
    <w:basedOn w:val="Standardstycketeckensnitt"/>
    <w:link w:val="Rubrik1"/>
    <w:uiPriority w:val="9"/>
    <w:rsid w:val="00541414"/>
    <w:rPr>
      <w:rFonts w:asciiTheme="majorHAnsi" w:eastAsiaTheme="majorEastAsia" w:hAnsiTheme="majorHAnsi" w:cstheme="majorBidi"/>
      <w:color w:val="006C91" w:themeColor="accent1" w:themeShade="BF"/>
      <w:sz w:val="32"/>
      <w:szCs w:val="32"/>
      <w:lang w:val="en-US" w:eastAsia="en-US"/>
    </w:rPr>
  </w:style>
  <w:style w:type="paragraph" w:styleId="Sidhuvud">
    <w:name w:val="header"/>
    <w:basedOn w:val="Normal"/>
    <w:link w:val="SidhuvudChar"/>
    <w:uiPriority w:val="99"/>
    <w:unhideWhenUsed/>
    <w:rsid w:val="000C1846"/>
    <w:pPr>
      <w:tabs>
        <w:tab w:val="center" w:pos="4536"/>
        <w:tab w:val="right" w:pos="9072"/>
      </w:tabs>
    </w:pPr>
  </w:style>
  <w:style w:type="character" w:customStyle="1" w:styleId="SidhuvudChar">
    <w:name w:val="Sidhuvud Char"/>
    <w:basedOn w:val="Standardstycketeckensnitt"/>
    <w:link w:val="Sidhuvud"/>
    <w:uiPriority w:val="99"/>
    <w:rsid w:val="000C1846"/>
    <w:rPr>
      <w:sz w:val="24"/>
      <w:szCs w:val="24"/>
      <w:lang w:val="en-US" w:eastAsia="en-US"/>
    </w:rPr>
  </w:style>
  <w:style w:type="paragraph" w:styleId="Sidfot">
    <w:name w:val="footer"/>
    <w:basedOn w:val="Normal"/>
    <w:link w:val="SidfotChar"/>
    <w:uiPriority w:val="99"/>
    <w:unhideWhenUsed/>
    <w:rsid w:val="000C1846"/>
    <w:pPr>
      <w:tabs>
        <w:tab w:val="center" w:pos="4536"/>
        <w:tab w:val="right" w:pos="9072"/>
      </w:tabs>
    </w:pPr>
  </w:style>
  <w:style w:type="character" w:customStyle="1" w:styleId="SidfotChar">
    <w:name w:val="Sidfot Char"/>
    <w:basedOn w:val="Standardstycketeckensnitt"/>
    <w:link w:val="Sidfot"/>
    <w:uiPriority w:val="99"/>
    <w:rsid w:val="000C184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tadsbyggnadskontoret@stockholm.s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03_Theme_Letter">
  <a:themeElements>
    <a:clrScheme name="03_Theme_Letter">
      <a:dk1>
        <a:srgbClr val="000000"/>
      </a:dk1>
      <a:lt1>
        <a:srgbClr val="FFFFFF"/>
      </a:lt1>
      <a:dk2>
        <a:srgbClr val="444444"/>
      </a:dk2>
      <a:lt2>
        <a:srgbClr val="AAAAAA"/>
      </a:lt2>
      <a:accent1>
        <a:srgbClr val="0091C2"/>
      </a:accent1>
      <a:accent2>
        <a:srgbClr val="5EA03C"/>
      </a:accent2>
      <a:accent3>
        <a:srgbClr val="E5B400"/>
      </a:accent3>
      <a:accent4>
        <a:srgbClr val="E55F00"/>
      </a:accent4>
      <a:accent5>
        <a:srgbClr val="E63A11"/>
      </a:accent5>
      <a:accent6>
        <a:srgbClr val="6822AA"/>
      </a:accent6>
      <a:hlink>
        <a:srgbClr val="0000FF"/>
      </a:hlink>
      <a:folHlink>
        <a:srgbClr val="FF00FF"/>
      </a:folHlink>
    </a:clrScheme>
    <a:fontScheme name="03_Theme_Letter">
      <a:majorFont>
        <a:latin typeface="Baskerville"/>
        <a:ea typeface="Baskerville"/>
        <a:cs typeface="Baskerville"/>
      </a:majorFont>
      <a:minorFont>
        <a:latin typeface="Avenir Next Demi Bold"/>
        <a:ea typeface="Avenir Next Demi Bold"/>
        <a:cs typeface="Avenir Next Demi Bold"/>
      </a:minorFont>
    </a:fontScheme>
    <a:fmtScheme name="03_Theme_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lumOff val="4781"/>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1" u="none" strike="noStrike" cap="none" spc="0" normalizeH="0" baseline="0">
            <a:ln>
              <a:noFill/>
            </a:ln>
            <a:solidFill>
              <a:srgbClr val="222222"/>
            </a:solidFill>
            <a:effectLst/>
            <a:uFillTx/>
            <a:latin typeface="Avenir Next Regular"/>
            <a:ea typeface="Avenir Next Regular"/>
            <a:cs typeface="Avenir Next Regular"/>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1000"/>
          </a:spcBef>
          <a:spcAft>
            <a:spcPts val="0"/>
          </a:spcAft>
          <a:buClrTx/>
          <a:buSzTx/>
          <a:buFontTx/>
          <a:buNone/>
          <a:tabLst/>
          <a:defRPr kumimoji="0" sz="1000" b="0" i="0" u="none" strike="noStrike" cap="none" spc="0" normalizeH="0" baseline="0">
            <a:ln>
              <a:noFill/>
            </a:ln>
            <a:solidFill>
              <a:srgbClr val="000000"/>
            </a:solidFill>
            <a:effectLst/>
            <a:uFillTx/>
            <a:latin typeface="Avenir Next Regular"/>
            <a:ea typeface="Avenir Next Regular"/>
            <a:cs typeface="Avenir Next Regular"/>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2192</Words>
  <Characters>11618</Characters>
  <Application>Microsoft Office Word</Application>
  <DocSecurity>0</DocSecurity>
  <Lines>96</Lines>
  <Paragraphs>27</Paragraphs>
  <ScaleCrop>false</ScaleCrop>
  <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Gunilla Roxby Cromvall</dc:creator>
  <cp:lastModifiedBy>Gunilla Roxby Cromvall</cp:lastModifiedBy>
  <cp:revision>2</cp:revision>
  <cp:lastPrinted>2022-01-17T17:15:00Z</cp:lastPrinted>
  <dcterms:created xsi:type="dcterms:W3CDTF">2022-01-17T17:20:00Z</dcterms:created>
  <dcterms:modified xsi:type="dcterms:W3CDTF">2022-01-17T17:20:00Z</dcterms:modified>
</cp:coreProperties>
</file>